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B2C08" w:rsidRPr="00B64565" w:rsidTr="002E72A5">
        <w:tc>
          <w:tcPr>
            <w:tcW w:w="4814" w:type="dxa"/>
          </w:tcPr>
          <w:p w:rsidR="00AB2C08" w:rsidRPr="001C3116" w:rsidRDefault="00AB2C08" w:rsidP="00D75D2C">
            <w:pPr>
              <w:jc w:val="center"/>
              <w:rPr>
                <w:rFonts w:asciiTheme="minorHAnsi" w:hAnsiTheme="minorHAnsi" w:cstheme="minorHAnsi"/>
                <w:b/>
                <w:spacing w:val="-4"/>
                <w:sz w:val="21"/>
                <w:szCs w:val="21"/>
                <w:lang w:val="eu-ES"/>
              </w:rPr>
            </w:pPr>
            <w:bookmarkStart w:id="0" w:name="_GoBack"/>
            <w:bookmarkEnd w:id="0"/>
            <w:r w:rsidRPr="001C3116">
              <w:rPr>
                <w:rFonts w:asciiTheme="minorHAnsi" w:hAnsiTheme="minorHAnsi" w:cstheme="minorHAnsi"/>
                <w:b/>
                <w:spacing w:val="-4"/>
                <w:sz w:val="21"/>
                <w:szCs w:val="21"/>
                <w:lang w:val="eu-ES"/>
              </w:rPr>
              <w:t xml:space="preserve">HAUR GETXOTARREK DOAKO SARRERA BAT ESKURATU AHAL IZANGO DUTE </w:t>
            </w:r>
          </w:p>
          <w:p w:rsidR="00AB2C08" w:rsidRPr="001C3116" w:rsidRDefault="00AB2C08" w:rsidP="00D75D2C">
            <w:pPr>
              <w:jc w:val="center"/>
              <w:rPr>
                <w:rFonts w:asciiTheme="minorHAnsi" w:hAnsiTheme="minorHAnsi" w:cstheme="minorHAnsi"/>
                <w:b/>
                <w:spacing w:val="-4"/>
                <w:sz w:val="21"/>
                <w:szCs w:val="21"/>
                <w:lang w:val="eu-ES"/>
              </w:rPr>
            </w:pPr>
            <w:r w:rsidRPr="001C3116">
              <w:rPr>
                <w:rFonts w:asciiTheme="minorHAnsi" w:hAnsiTheme="minorHAnsi" w:cstheme="minorHAnsi"/>
                <w:b/>
                <w:spacing w:val="-4"/>
                <w:sz w:val="21"/>
                <w:szCs w:val="21"/>
                <w:lang w:val="eu-ES"/>
              </w:rPr>
              <w:t>FAMILIENTZAKO KULTURA-IKUSKIZUNETARAKO</w:t>
            </w:r>
          </w:p>
          <w:p w:rsidR="00AB2C08" w:rsidRPr="001C3116" w:rsidRDefault="00AB2C08" w:rsidP="00D75D2C">
            <w:pPr>
              <w:rPr>
                <w:rFonts w:asciiTheme="minorHAnsi" w:hAnsiTheme="minorHAnsi" w:cstheme="minorHAnsi"/>
                <w:b/>
                <w:spacing w:val="-4"/>
                <w:sz w:val="21"/>
                <w:szCs w:val="21"/>
                <w:lang w:val="eu-ES"/>
              </w:rPr>
            </w:pPr>
          </w:p>
          <w:p w:rsidR="00AB2C08" w:rsidRPr="001C3116" w:rsidRDefault="00AB2C08" w:rsidP="00D75D2C">
            <w:pPr>
              <w:jc w:val="center"/>
              <w:rPr>
                <w:rFonts w:asciiTheme="minorHAnsi" w:hAnsiTheme="minorHAnsi" w:cstheme="minorHAnsi"/>
                <w:i/>
                <w:spacing w:val="-4"/>
                <w:sz w:val="21"/>
                <w:szCs w:val="21"/>
                <w:lang w:val="eu-ES"/>
              </w:rPr>
            </w:pPr>
            <w:r w:rsidRPr="001C3116">
              <w:rPr>
                <w:rFonts w:asciiTheme="minorHAnsi" w:hAnsiTheme="minorHAnsi" w:cstheme="minorHAnsi"/>
                <w:i/>
                <w:spacing w:val="-4"/>
                <w:sz w:val="21"/>
                <w:szCs w:val="21"/>
                <w:lang w:val="eu-ES"/>
              </w:rPr>
              <w:t>Partaidetzazko aurrekontuetan herritarrek eginiko eskaerari erantzunez, Kultur Etxeak gonbidapen bana eskainiko die 14 urtetik beherako getxotarrei 2024an</w:t>
            </w:r>
          </w:p>
          <w:p w:rsidR="00AB2C08" w:rsidRPr="001C3116" w:rsidRDefault="00AB2C08" w:rsidP="00D75D2C">
            <w:pPr>
              <w:jc w:val="center"/>
              <w:rPr>
                <w:rFonts w:asciiTheme="minorHAnsi" w:hAnsiTheme="minorHAnsi" w:cstheme="minorHAnsi"/>
                <w:spacing w:val="-4"/>
                <w:sz w:val="21"/>
                <w:szCs w:val="21"/>
                <w:lang w:val="eu-ES"/>
              </w:rPr>
            </w:pPr>
            <w:r w:rsidRPr="001C3116">
              <w:rPr>
                <w:rFonts w:asciiTheme="minorHAnsi" w:hAnsiTheme="minorHAnsi" w:cstheme="minorHAnsi"/>
                <w:spacing w:val="-4"/>
                <w:sz w:val="21"/>
                <w:szCs w:val="21"/>
                <w:lang w:val="eu-ES"/>
              </w:rPr>
              <w:t>________________________________________</w:t>
            </w:r>
          </w:p>
          <w:p w:rsidR="00AB2C08" w:rsidRPr="001C3116" w:rsidRDefault="00AB2C08" w:rsidP="00D75D2C">
            <w:pPr>
              <w:jc w:val="both"/>
              <w:rPr>
                <w:rFonts w:asciiTheme="minorHAnsi" w:hAnsiTheme="minorHAnsi" w:cstheme="minorHAnsi"/>
                <w:b/>
                <w:spacing w:val="-4"/>
                <w:sz w:val="21"/>
                <w:szCs w:val="21"/>
                <w:lang w:val="eu-ES"/>
              </w:rPr>
            </w:pPr>
          </w:p>
          <w:p w:rsidR="00AB2C08" w:rsidRPr="001C3116" w:rsidRDefault="00AB2C08" w:rsidP="00D75D2C">
            <w:pPr>
              <w:jc w:val="both"/>
              <w:rPr>
                <w:rFonts w:asciiTheme="minorHAnsi" w:hAnsiTheme="minorHAnsi" w:cstheme="minorHAnsi"/>
                <w:spacing w:val="-4"/>
                <w:sz w:val="21"/>
                <w:szCs w:val="21"/>
                <w:lang w:val="eu-ES"/>
              </w:rPr>
            </w:pPr>
            <w:r w:rsidRPr="001C3116">
              <w:rPr>
                <w:rFonts w:asciiTheme="minorHAnsi" w:hAnsiTheme="minorHAnsi" w:cstheme="minorHAnsi"/>
                <w:spacing w:val="-4"/>
                <w:sz w:val="21"/>
                <w:szCs w:val="21"/>
                <w:lang w:val="eu-ES"/>
              </w:rPr>
              <w:t>2024ko urtarril</w:t>
            </w:r>
            <w:r w:rsidR="001C3116" w:rsidRPr="001C3116">
              <w:rPr>
                <w:rFonts w:asciiTheme="minorHAnsi" w:hAnsiTheme="minorHAnsi" w:cstheme="minorHAnsi"/>
                <w:spacing w:val="-4"/>
                <w:sz w:val="21"/>
                <w:szCs w:val="21"/>
                <w:lang w:val="eu-ES"/>
              </w:rPr>
              <w:t>aren 8tik</w:t>
            </w:r>
            <w:r w:rsidRPr="001C3116">
              <w:rPr>
                <w:rFonts w:asciiTheme="minorHAnsi" w:hAnsiTheme="minorHAnsi" w:cstheme="minorHAnsi"/>
                <w:spacing w:val="-4"/>
                <w:sz w:val="21"/>
                <w:szCs w:val="21"/>
                <w:lang w:val="eu-ES"/>
              </w:rPr>
              <w:t xml:space="preserve"> abendura </w:t>
            </w:r>
            <w:r w:rsidR="001C3116" w:rsidRPr="001C3116">
              <w:rPr>
                <w:rFonts w:asciiTheme="minorHAnsi" w:hAnsiTheme="minorHAnsi" w:cstheme="minorHAnsi"/>
                <w:spacing w:val="-4"/>
                <w:sz w:val="21"/>
                <w:szCs w:val="21"/>
                <w:lang w:val="eu-ES"/>
              </w:rPr>
              <w:t xml:space="preserve">arte </w:t>
            </w:r>
            <w:r w:rsidRPr="001C3116">
              <w:rPr>
                <w:rFonts w:asciiTheme="minorHAnsi" w:hAnsiTheme="minorHAnsi" w:cstheme="minorHAnsi"/>
                <w:spacing w:val="-4"/>
                <w:sz w:val="21"/>
                <w:szCs w:val="21"/>
                <w:lang w:val="eu-ES"/>
              </w:rPr>
              <w:t>Getxon erroldatutako 0 eta 14 urte bitarteko haur eta nerabeek familiari zuzenduriko programaziorako sarrera bana doan eskuratu ahal izango dute Getxoko Kultur Etxeko saltokietan: Muxikebarrin, Romo Kultur Etxean eta Areetako Andres Isasi Musika Eskolako Igandeko Haur  Zinemarako txarteldegian.</w:t>
            </w:r>
          </w:p>
          <w:p w:rsidR="00AB2C08" w:rsidRPr="001C3116" w:rsidRDefault="00AB2C08" w:rsidP="00D75D2C">
            <w:pPr>
              <w:jc w:val="both"/>
              <w:rPr>
                <w:rFonts w:asciiTheme="minorHAnsi" w:hAnsiTheme="minorHAnsi" w:cstheme="minorHAnsi"/>
                <w:spacing w:val="-4"/>
                <w:sz w:val="21"/>
                <w:szCs w:val="21"/>
                <w:lang w:val="eu-ES"/>
              </w:rPr>
            </w:pPr>
          </w:p>
          <w:p w:rsidR="00AB2C08" w:rsidRPr="00A75E5F" w:rsidRDefault="00AB2C08" w:rsidP="00D75D2C">
            <w:pPr>
              <w:jc w:val="both"/>
              <w:rPr>
                <w:rFonts w:asciiTheme="minorHAnsi" w:hAnsiTheme="minorHAnsi" w:cstheme="minorHAnsi"/>
                <w:spacing w:val="-6"/>
                <w:sz w:val="21"/>
                <w:szCs w:val="21"/>
                <w:lang w:val="eu-ES"/>
              </w:rPr>
            </w:pPr>
            <w:r w:rsidRPr="00A75E5F">
              <w:rPr>
                <w:rFonts w:asciiTheme="minorHAnsi" w:hAnsiTheme="minorHAnsi" w:cstheme="minorHAnsi"/>
                <w:spacing w:val="-6"/>
                <w:sz w:val="21"/>
                <w:szCs w:val="21"/>
                <w:lang w:val="eu-ES"/>
              </w:rPr>
              <w:t xml:space="preserve">Ekimen horren bitartez, batetik, partaidetzazko aurrekontuetan jasotako eskaerari erantzun nahi dio Kultur Etxeak eta, bestetik, adin txikikoak arte eszenikoen eta kulturaren mundura hurbildu nahi ditu. Horretarako, haur eta familiei zuzenduriko egitaraua </w:t>
            </w:r>
            <w:r w:rsidR="00A75E5F" w:rsidRPr="00A75E5F">
              <w:rPr>
                <w:rFonts w:asciiTheme="minorHAnsi" w:hAnsiTheme="minorHAnsi" w:cstheme="minorHAnsi"/>
                <w:spacing w:val="-6"/>
                <w:sz w:val="21"/>
                <w:szCs w:val="21"/>
                <w:lang w:val="eu-ES"/>
              </w:rPr>
              <w:t>programazioa indartu eta aniztu egin</w:t>
            </w:r>
            <w:r w:rsidRPr="00A75E5F">
              <w:rPr>
                <w:rFonts w:asciiTheme="minorHAnsi" w:hAnsiTheme="minorHAnsi" w:cstheme="minorHAnsi"/>
                <w:spacing w:val="-6"/>
                <w:sz w:val="21"/>
                <w:szCs w:val="21"/>
                <w:lang w:val="eu-ES"/>
              </w:rPr>
              <w:t xml:space="preserve"> du (haurtxo, haur zein nerabeentzat) eta diziplina askotariko emanaldiak aurki daitezke astero: antzerkia, dantza, musika, </w:t>
            </w:r>
            <w:proofErr w:type="spellStart"/>
            <w:r w:rsidRPr="00A75E5F">
              <w:rPr>
                <w:rFonts w:asciiTheme="minorHAnsi" w:hAnsiTheme="minorHAnsi" w:cstheme="minorHAnsi"/>
                <w:spacing w:val="-6"/>
                <w:sz w:val="21"/>
                <w:szCs w:val="21"/>
                <w:lang w:val="eu-ES"/>
              </w:rPr>
              <w:t>Zinematxiki</w:t>
            </w:r>
            <w:proofErr w:type="spellEnd"/>
            <w:r w:rsidRPr="00A75E5F">
              <w:rPr>
                <w:rFonts w:asciiTheme="minorHAnsi" w:hAnsiTheme="minorHAnsi" w:cstheme="minorHAnsi"/>
                <w:spacing w:val="-6"/>
                <w:sz w:val="21"/>
                <w:szCs w:val="21"/>
                <w:lang w:val="eu-ES"/>
              </w:rPr>
              <w:t xml:space="preserve"> eta Igandeko Haur Zinema zikloak, besteak beste. </w:t>
            </w:r>
          </w:p>
          <w:p w:rsidR="001C3116" w:rsidRPr="001C3116" w:rsidRDefault="001C3116" w:rsidP="00D75D2C">
            <w:pPr>
              <w:jc w:val="both"/>
              <w:rPr>
                <w:rFonts w:asciiTheme="minorHAnsi" w:hAnsiTheme="minorHAnsi" w:cstheme="minorHAnsi"/>
                <w:spacing w:val="-4"/>
                <w:sz w:val="21"/>
                <w:szCs w:val="21"/>
                <w:lang w:val="eu-ES"/>
              </w:rPr>
            </w:pPr>
          </w:p>
          <w:p w:rsidR="00AB2C08" w:rsidRPr="001C3116" w:rsidRDefault="00AB2C08" w:rsidP="00D75D2C">
            <w:pPr>
              <w:jc w:val="both"/>
              <w:rPr>
                <w:rFonts w:asciiTheme="minorHAnsi" w:hAnsiTheme="minorHAnsi" w:cstheme="minorHAnsi"/>
                <w:b/>
                <w:spacing w:val="-4"/>
                <w:sz w:val="21"/>
                <w:szCs w:val="21"/>
                <w:lang w:val="eu-ES"/>
              </w:rPr>
            </w:pPr>
            <w:r w:rsidRPr="001C3116">
              <w:rPr>
                <w:rFonts w:asciiTheme="minorHAnsi" w:hAnsiTheme="minorHAnsi" w:cstheme="minorHAnsi"/>
                <w:b/>
                <w:spacing w:val="-4"/>
                <w:sz w:val="21"/>
                <w:szCs w:val="21"/>
                <w:lang w:val="eu-ES"/>
              </w:rPr>
              <w:t>Gonbidapena eskuratzeko</w:t>
            </w:r>
          </w:p>
          <w:p w:rsidR="00AB2C08" w:rsidRPr="001C3116" w:rsidRDefault="00AB2C08" w:rsidP="00D75D2C">
            <w:pPr>
              <w:jc w:val="both"/>
              <w:rPr>
                <w:rFonts w:asciiTheme="minorHAnsi" w:hAnsiTheme="minorHAnsi" w:cstheme="minorHAnsi"/>
                <w:spacing w:val="-4"/>
                <w:sz w:val="21"/>
                <w:szCs w:val="21"/>
                <w:lang w:val="eu-ES"/>
              </w:rPr>
            </w:pPr>
          </w:p>
          <w:p w:rsidR="00AB2C08" w:rsidRPr="001C3116" w:rsidRDefault="00AB2C08" w:rsidP="00D75D2C">
            <w:pPr>
              <w:jc w:val="both"/>
              <w:rPr>
                <w:rFonts w:asciiTheme="minorHAnsi" w:hAnsiTheme="minorHAnsi" w:cstheme="minorHAnsi"/>
                <w:spacing w:val="-4"/>
                <w:sz w:val="21"/>
                <w:szCs w:val="21"/>
                <w:lang w:val="eu-ES"/>
              </w:rPr>
            </w:pPr>
            <w:r w:rsidRPr="001C3116">
              <w:rPr>
                <w:rFonts w:asciiTheme="minorHAnsi" w:hAnsiTheme="minorHAnsi" w:cstheme="minorHAnsi"/>
                <w:spacing w:val="-4"/>
                <w:sz w:val="21"/>
                <w:szCs w:val="21"/>
                <w:lang w:val="eu-ES"/>
              </w:rPr>
              <w:t>Doako sarrera lortzeko, interesdunek errolda-agiria aurkeztu behar izango dute txarteldegietan. Dokumentua aurrez aurre eskatu daiteke Herritarren Arretarako Bulegoetan edo udaleko egoitza elektronikoaren bidez (</w:t>
            </w:r>
            <w:hyperlink r:id="rId8" w:history="1">
              <w:r w:rsidRPr="001C3116">
                <w:rPr>
                  <w:rStyle w:val="Hipervnculo"/>
                  <w:rFonts w:asciiTheme="minorHAnsi" w:hAnsiTheme="minorHAnsi" w:cstheme="minorHAnsi"/>
                  <w:spacing w:val="-4"/>
                  <w:sz w:val="21"/>
                  <w:szCs w:val="21"/>
                  <w:lang w:val="eu-ES"/>
                </w:rPr>
                <w:t>https://eudala.getxo.eus/</w:t>
              </w:r>
            </w:hyperlink>
            <w:r w:rsidRPr="001C3116">
              <w:rPr>
                <w:rFonts w:asciiTheme="minorHAnsi" w:hAnsiTheme="minorHAnsi" w:cstheme="minorHAnsi"/>
                <w:spacing w:val="-4"/>
                <w:sz w:val="21"/>
                <w:szCs w:val="21"/>
                <w:lang w:val="eu-ES"/>
              </w:rPr>
              <w:t xml:space="preserve">). </w:t>
            </w:r>
          </w:p>
          <w:p w:rsidR="00AB2C08" w:rsidRPr="001C3116" w:rsidRDefault="00AB2C08" w:rsidP="00D75D2C">
            <w:pPr>
              <w:jc w:val="both"/>
              <w:rPr>
                <w:rFonts w:asciiTheme="minorHAnsi" w:hAnsiTheme="minorHAnsi" w:cstheme="minorHAnsi"/>
                <w:spacing w:val="-4"/>
                <w:sz w:val="21"/>
                <w:szCs w:val="21"/>
                <w:lang w:val="eu-ES"/>
              </w:rPr>
            </w:pPr>
          </w:p>
          <w:p w:rsidR="00AB2C08" w:rsidRPr="001C3116" w:rsidRDefault="00AB2C08" w:rsidP="00D75D2C">
            <w:pPr>
              <w:jc w:val="both"/>
              <w:rPr>
                <w:rFonts w:asciiTheme="minorHAnsi" w:hAnsiTheme="minorHAnsi" w:cstheme="minorHAnsi"/>
                <w:b/>
                <w:spacing w:val="-4"/>
                <w:sz w:val="21"/>
                <w:szCs w:val="21"/>
              </w:rPr>
            </w:pPr>
            <w:r w:rsidRPr="001C3116">
              <w:rPr>
                <w:rFonts w:asciiTheme="minorHAnsi" w:hAnsiTheme="minorHAnsi" w:cstheme="minorHAnsi"/>
                <w:spacing w:val="-4"/>
                <w:sz w:val="21"/>
                <w:szCs w:val="21"/>
                <w:lang w:val="eu-ES"/>
              </w:rPr>
              <w:t xml:space="preserve">Agiria Getxoko Kultur Etxeko edozein txarteldegitan erakutsiz (Muxikebarri, RKE edo Andres Isasi Musika Eskolako igandeko haur zinemako txartel-leihatila), haur eta nerabeei zuzenduriko edozein kultur ekintzetarako sarrera bana jaso ahal izango da. Gonbidapen honetatik kanpo daude 15 urtetik gorakoei zuzenduriko emanaldiak. Egitasmo horri lotutako edozein kontsulta honako helbide elektroniko honetara bidali ahal izango da: </w:t>
            </w:r>
            <w:hyperlink r:id="rId9" w:history="1">
              <w:r w:rsidRPr="001C3116">
                <w:rPr>
                  <w:rStyle w:val="Hipervnculo"/>
                  <w:rFonts w:asciiTheme="minorHAnsi" w:hAnsiTheme="minorHAnsi" w:cstheme="minorHAnsi"/>
                  <w:spacing w:val="-4"/>
                  <w:sz w:val="21"/>
                  <w:szCs w:val="21"/>
                  <w:lang w:val="eu-ES"/>
                </w:rPr>
                <w:t>kulturetxea@getxo.eus</w:t>
              </w:r>
            </w:hyperlink>
            <w:r w:rsidRPr="001C3116">
              <w:rPr>
                <w:rFonts w:asciiTheme="minorHAnsi" w:hAnsiTheme="minorHAnsi" w:cstheme="minorHAnsi"/>
                <w:spacing w:val="-4"/>
                <w:sz w:val="21"/>
                <w:szCs w:val="21"/>
                <w:lang w:val="eu-ES"/>
              </w:rPr>
              <w:t>.</w:t>
            </w:r>
          </w:p>
        </w:tc>
        <w:tc>
          <w:tcPr>
            <w:tcW w:w="4815" w:type="dxa"/>
          </w:tcPr>
          <w:p w:rsidR="00AB2C08" w:rsidRPr="001C3116" w:rsidRDefault="00AB2C08" w:rsidP="00D75D2C">
            <w:pPr>
              <w:jc w:val="center"/>
              <w:rPr>
                <w:rFonts w:asciiTheme="minorHAnsi" w:hAnsiTheme="minorHAnsi" w:cstheme="minorHAnsi"/>
                <w:b/>
                <w:spacing w:val="-4"/>
                <w:sz w:val="21"/>
                <w:szCs w:val="21"/>
              </w:rPr>
            </w:pPr>
            <w:r w:rsidRPr="001C3116">
              <w:rPr>
                <w:rFonts w:asciiTheme="minorHAnsi" w:hAnsiTheme="minorHAnsi" w:cstheme="minorHAnsi"/>
                <w:b/>
                <w:spacing w:val="-4"/>
                <w:sz w:val="21"/>
                <w:szCs w:val="21"/>
              </w:rPr>
              <w:t xml:space="preserve">LOS/AS NIÑOS/AS GETXOTARRAS PODRÁN ACCEDER A UNA ENTRADA GRATUITA </w:t>
            </w:r>
          </w:p>
          <w:p w:rsidR="00AB2C08" w:rsidRPr="001C3116" w:rsidRDefault="00AB2C08" w:rsidP="00D75D2C">
            <w:pPr>
              <w:jc w:val="center"/>
              <w:rPr>
                <w:rFonts w:asciiTheme="minorHAnsi" w:hAnsiTheme="minorHAnsi" w:cstheme="minorHAnsi"/>
                <w:b/>
                <w:spacing w:val="-4"/>
                <w:sz w:val="21"/>
                <w:szCs w:val="21"/>
              </w:rPr>
            </w:pPr>
            <w:r w:rsidRPr="001C3116">
              <w:rPr>
                <w:rFonts w:asciiTheme="minorHAnsi" w:hAnsiTheme="minorHAnsi" w:cstheme="minorHAnsi"/>
                <w:b/>
                <w:spacing w:val="-4"/>
                <w:sz w:val="21"/>
                <w:szCs w:val="21"/>
              </w:rPr>
              <w:t>PARA ESPECTACULOS CULTURALES FAMILIARES</w:t>
            </w:r>
          </w:p>
          <w:p w:rsidR="00AB2C08" w:rsidRPr="001C3116" w:rsidRDefault="00AB2C08" w:rsidP="00D75D2C">
            <w:pPr>
              <w:jc w:val="center"/>
              <w:rPr>
                <w:rFonts w:asciiTheme="minorHAnsi" w:hAnsiTheme="minorHAnsi" w:cstheme="minorHAnsi"/>
                <w:b/>
                <w:spacing w:val="-4"/>
                <w:sz w:val="21"/>
                <w:szCs w:val="21"/>
              </w:rPr>
            </w:pPr>
          </w:p>
          <w:p w:rsidR="00AB2C08" w:rsidRPr="001C3116" w:rsidRDefault="00AB2C08" w:rsidP="00D75D2C">
            <w:pPr>
              <w:jc w:val="center"/>
              <w:rPr>
                <w:rFonts w:asciiTheme="minorHAnsi" w:hAnsiTheme="minorHAnsi" w:cstheme="minorHAnsi"/>
                <w:i/>
                <w:spacing w:val="-4"/>
                <w:sz w:val="21"/>
                <w:szCs w:val="21"/>
              </w:rPr>
            </w:pPr>
            <w:r w:rsidRPr="001C3116">
              <w:rPr>
                <w:rFonts w:asciiTheme="minorHAnsi" w:hAnsiTheme="minorHAnsi" w:cstheme="minorHAnsi"/>
                <w:i/>
                <w:spacing w:val="-4"/>
                <w:sz w:val="21"/>
                <w:szCs w:val="21"/>
              </w:rPr>
              <w:t>En respuesta a las peticiones de la ciudadanía en los Presupuestos Participativos, el Aula de Cultura ofrecerá una invitación a menores de 14 años en 2024</w:t>
            </w:r>
          </w:p>
          <w:p w:rsidR="00AB2C08" w:rsidRPr="001C3116" w:rsidRDefault="00AB2C08" w:rsidP="00D75D2C">
            <w:pPr>
              <w:jc w:val="center"/>
              <w:rPr>
                <w:rFonts w:asciiTheme="minorHAnsi" w:hAnsiTheme="minorHAnsi" w:cstheme="minorHAnsi"/>
                <w:spacing w:val="-4"/>
                <w:sz w:val="21"/>
                <w:szCs w:val="21"/>
              </w:rPr>
            </w:pPr>
            <w:r w:rsidRPr="001C3116">
              <w:rPr>
                <w:rFonts w:asciiTheme="minorHAnsi" w:hAnsiTheme="minorHAnsi" w:cstheme="minorHAnsi"/>
                <w:spacing w:val="-4"/>
                <w:sz w:val="21"/>
                <w:szCs w:val="21"/>
              </w:rPr>
              <w:t>________________________________________</w:t>
            </w:r>
          </w:p>
          <w:p w:rsidR="00AB2C08" w:rsidRPr="001C3116" w:rsidRDefault="00AB2C08" w:rsidP="00D75D2C">
            <w:pPr>
              <w:jc w:val="both"/>
              <w:rPr>
                <w:rFonts w:asciiTheme="minorHAnsi" w:hAnsiTheme="minorHAnsi" w:cstheme="minorHAnsi"/>
                <w:color w:val="000000"/>
                <w:spacing w:val="-4"/>
                <w:sz w:val="21"/>
                <w:szCs w:val="21"/>
              </w:rPr>
            </w:pPr>
          </w:p>
          <w:p w:rsidR="00AB2C08" w:rsidRPr="001C3116" w:rsidRDefault="001C3116" w:rsidP="00D75D2C">
            <w:pPr>
              <w:jc w:val="both"/>
              <w:rPr>
                <w:rFonts w:asciiTheme="minorHAnsi" w:hAnsiTheme="minorHAnsi" w:cstheme="minorHAnsi"/>
                <w:color w:val="000000"/>
                <w:spacing w:val="-4"/>
                <w:sz w:val="21"/>
                <w:szCs w:val="21"/>
              </w:rPr>
            </w:pPr>
            <w:r w:rsidRPr="001C3116">
              <w:rPr>
                <w:rFonts w:asciiTheme="minorHAnsi" w:hAnsiTheme="minorHAnsi" w:cstheme="minorHAnsi"/>
                <w:color w:val="000000"/>
                <w:spacing w:val="-4"/>
                <w:sz w:val="21"/>
                <w:szCs w:val="21"/>
              </w:rPr>
              <w:t>A partir del 8 de enero y hasta diciembre</w:t>
            </w:r>
            <w:r w:rsidR="00AB2C08" w:rsidRPr="001C3116">
              <w:rPr>
                <w:rFonts w:asciiTheme="minorHAnsi" w:hAnsiTheme="minorHAnsi" w:cstheme="minorHAnsi"/>
                <w:color w:val="000000"/>
                <w:spacing w:val="-4"/>
                <w:sz w:val="21"/>
                <w:szCs w:val="21"/>
              </w:rPr>
              <w:t xml:space="preserve"> de 2024 los/las menores de entre 0 y 14 años empadronados/as en Getxo podrán adquirir una entrada gratuita para la programación familiar en los puntos de venta del Aula de Cultura de Getxo: Muxikebarri, RKE y la taquilla del Cine Dominical Infantil de la Escuela de Música Andrés Isasi.</w:t>
            </w:r>
            <w:r w:rsidR="00AB2C08" w:rsidRPr="001C3116">
              <w:rPr>
                <w:rFonts w:asciiTheme="minorHAnsi" w:hAnsiTheme="minorHAnsi" w:cstheme="minorHAnsi"/>
                <w:color w:val="000000"/>
                <w:spacing w:val="-4"/>
                <w:sz w:val="21"/>
                <w:szCs w:val="21"/>
              </w:rPr>
              <w:br/>
            </w:r>
            <w:r w:rsidR="00AB2C08" w:rsidRPr="001C3116">
              <w:rPr>
                <w:rFonts w:asciiTheme="minorHAnsi" w:hAnsiTheme="minorHAnsi" w:cstheme="minorHAnsi"/>
                <w:color w:val="000000"/>
                <w:spacing w:val="-4"/>
                <w:sz w:val="21"/>
                <w:szCs w:val="21"/>
              </w:rPr>
              <w:br/>
              <w:t xml:space="preserve">Con esta iniciativa, el Aula de Cultura quiere, por un lado, dar respuesta a las propuestas ciudadanas recibidas en los Presupuestos Participativos y, por otro, acercar el mundo de las artes escénicas y la cultura al público infantil local. Para ello, el organismo autónomo local ha </w:t>
            </w:r>
            <w:r w:rsidR="00A75E5F">
              <w:rPr>
                <w:rFonts w:asciiTheme="minorHAnsi" w:hAnsiTheme="minorHAnsi" w:cstheme="minorHAnsi"/>
                <w:color w:val="000000"/>
                <w:spacing w:val="-4"/>
                <w:sz w:val="21"/>
                <w:szCs w:val="21"/>
              </w:rPr>
              <w:t>reforzado y enriquecido</w:t>
            </w:r>
            <w:r w:rsidR="00AB2C08" w:rsidRPr="001C3116">
              <w:rPr>
                <w:rFonts w:asciiTheme="minorHAnsi" w:hAnsiTheme="minorHAnsi" w:cstheme="minorHAnsi"/>
                <w:color w:val="000000"/>
                <w:spacing w:val="-4"/>
                <w:sz w:val="21"/>
                <w:szCs w:val="21"/>
              </w:rPr>
              <w:t xml:space="preserve"> la programación dirigida a la infancia y la familia (bebés, niños/as y preadolescentes), en la que se pueden encontrar actuaciones semanales de todo tipo de disciplinas: teatro, danza, música, ciclos de cine </w:t>
            </w:r>
            <w:proofErr w:type="spellStart"/>
            <w:r w:rsidR="00AB2C08" w:rsidRPr="001C3116">
              <w:rPr>
                <w:rFonts w:asciiTheme="minorHAnsi" w:hAnsiTheme="minorHAnsi" w:cstheme="minorHAnsi"/>
                <w:color w:val="000000"/>
                <w:spacing w:val="-4"/>
                <w:sz w:val="21"/>
                <w:szCs w:val="21"/>
              </w:rPr>
              <w:t>Zinematxiki</w:t>
            </w:r>
            <w:proofErr w:type="spellEnd"/>
            <w:r w:rsidR="00AB2C08" w:rsidRPr="001C3116">
              <w:rPr>
                <w:rFonts w:asciiTheme="minorHAnsi" w:hAnsiTheme="minorHAnsi" w:cstheme="minorHAnsi"/>
                <w:color w:val="000000"/>
                <w:spacing w:val="-4"/>
                <w:sz w:val="21"/>
                <w:szCs w:val="21"/>
              </w:rPr>
              <w:t xml:space="preserve"> y Cine dominical infantil, entre otras.</w:t>
            </w:r>
          </w:p>
          <w:p w:rsidR="00AB2C08" w:rsidRPr="001C3116" w:rsidRDefault="00AB2C08" w:rsidP="00D75D2C">
            <w:pPr>
              <w:jc w:val="both"/>
              <w:rPr>
                <w:rFonts w:asciiTheme="minorHAnsi" w:hAnsiTheme="minorHAnsi" w:cstheme="minorHAnsi"/>
                <w:b/>
                <w:color w:val="000000"/>
                <w:spacing w:val="-4"/>
                <w:sz w:val="21"/>
                <w:szCs w:val="21"/>
              </w:rPr>
            </w:pPr>
            <w:r w:rsidRPr="001C3116">
              <w:rPr>
                <w:rFonts w:asciiTheme="minorHAnsi" w:hAnsiTheme="minorHAnsi" w:cstheme="minorHAnsi"/>
                <w:color w:val="000000"/>
                <w:spacing w:val="-4"/>
                <w:sz w:val="21"/>
                <w:szCs w:val="21"/>
              </w:rPr>
              <w:br/>
            </w:r>
            <w:r w:rsidRPr="001C3116">
              <w:rPr>
                <w:rFonts w:asciiTheme="minorHAnsi" w:hAnsiTheme="minorHAnsi" w:cstheme="minorHAnsi"/>
                <w:b/>
                <w:color w:val="000000"/>
                <w:spacing w:val="-4"/>
                <w:sz w:val="21"/>
                <w:szCs w:val="21"/>
              </w:rPr>
              <w:t>Cómo conseguir la invitación</w:t>
            </w:r>
          </w:p>
          <w:p w:rsidR="00AB2C08" w:rsidRPr="001C3116" w:rsidRDefault="00AB2C08" w:rsidP="00D75D2C">
            <w:pPr>
              <w:jc w:val="both"/>
              <w:rPr>
                <w:rFonts w:asciiTheme="minorHAnsi" w:hAnsiTheme="minorHAnsi" w:cstheme="minorHAnsi"/>
                <w:color w:val="000000"/>
                <w:spacing w:val="-4"/>
                <w:sz w:val="21"/>
                <w:szCs w:val="21"/>
              </w:rPr>
            </w:pPr>
            <w:r w:rsidRPr="001C3116">
              <w:rPr>
                <w:rFonts w:asciiTheme="minorHAnsi" w:hAnsiTheme="minorHAnsi" w:cstheme="minorHAnsi"/>
                <w:color w:val="000000"/>
                <w:spacing w:val="-4"/>
                <w:sz w:val="21"/>
                <w:szCs w:val="21"/>
              </w:rPr>
              <w:br/>
              <w:t>Para obtener las entradas, las personas interesadas deberán presentar el certificado de empadronamiento en las taquillas del Aula de Cultura de Getxo. Dicho documento se puede solicitar de forma presencial en las Oficinas de Atención Ciudadana o a través de la sede electrónica municipal (</w:t>
            </w:r>
            <w:hyperlink r:id="rId10" w:history="1">
              <w:r w:rsidRPr="001C3116">
                <w:rPr>
                  <w:rStyle w:val="Hipervnculo"/>
                  <w:rFonts w:asciiTheme="minorHAnsi" w:hAnsiTheme="minorHAnsi" w:cstheme="minorHAnsi"/>
                  <w:spacing w:val="-4"/>
                  <w:sz w:val="21"/>
                  <w:szCs w:val="21"/>
                  <w:lang w:val="eu-ES"/>
                </w:rPr>
                <w:t>https://eudala.getxo.eus/</w:t>
              </w:r>
            </w:hyperlink>
            <w:r w:rsidRPr="001C3116">
              <w:rPr>
                <w:rFonts w:asciiTheme="minorHAnsi" w:hAnsiTheme="minorHAnsi" w:cstheme="minorHAnsi"/>
                <w:color w:val="000000"/>
                <w:spacing w:val="-4"/>
                <w:sz w:val="21"/>
                <w:szCs w:val="21"/>
              </w:rPr>
              <w:t xml:space="preserve">). </w:t>
            </w:r>
          </w:p>
          <w:p w:rsidR="00AB2C08" w:rsidRPr="001C3116" w:rsidRDefault="00AB2C08" w:rsidP="00D75D2C">
            <w:pPr>
              <w:jc w:val="both"/>
              <w:rPr>
                <w:rFonts w:asciiTheme="minorHAnsi" w:hAnsiTheme="minorHAnsi" w:cstheme="minorHAnsi"/>
                <w:color w:val="000000"/>
                <w:spacing w:val="-4"/>
                <w:sz w:val="21"/>
                <w:szCs w:val="21"/>
              </w:rPr>
            </w:pPr>
          </w:p>
          <w:p w:rsidR="00AB2C08" w:rsidRPr="001C3116" w:rsidRDefault="00AB2C08" w:rsidP="00D75D2C">
            <w:pPr>
              <w:jc w:val="both"/>
              <w:rPr>
                <w:rFonts w:asciiTheme="minorHAnsi" w:hAnsiTheme="minorHAnsi" w:cstheme="minorHAnsi"/>
                <w:spacing w:val="-4"/>
                <w:sz w:val="21"/>
                <w:szCs w:val="21"/>
                <w:lang w:val="eu-ES"/>
              </w:rPr>
            </w:pPr>
            <w:r w:rsidRPr="001C3116">
              <w:rPr>
                <w:rFonts w:asciiTheme="minorHAnsi" w:hAnsiTheme="minorHAnsi" w:cstheme="minorHAnsi"/>
                <w:color w:val="000000"/>
                <w:spacing w:val="-4"/>
                <w:sz w:val="21"/>
                <w:szCs w:val="21"/>
              </w:rPr>
              <w:t xml:space="preserve">Una vez mostrado el certificado en cualquiera de las taquillas del Aula de Cultura (Muxikebarri, RKE o taquilla del cine dominical en la Escuela de Música Andrés Isasi), se recibirá a cambio una entrada para cualquier actividad cultural dirigida a  público infantil. Se excluyen de esta invitación las actuaciones dirigidas a mayores de 15 años. Cualquier consulta relacionada con esta iniciativa podrá enviarse al siguiente e-mail: </w:t>
            </w:r>
            <w:hyperlink r:id="rId11" w:history="1">
              <w:r w:rsidRPr="001C3116">
                <w:rPr>
                  <w:rStyle w:val="Hipervnculo"/>
                  <w:rFonts w:asciiTheme="minorHAnsi" w:hAnsiTheme="minorHAnsi" w:cstheme="minorHAnsi"/>
                  <w:spacing w:val="-4"/>
                  <w:sz w:val="21"/>
                  <w:szCs w:val="21"/>
                </w:rPr>
                <w:t>kulturetxea@getxo.eus</w:t>
              </w:r>
            </w:hyperlink>
            <w:r w:rsidRPr="001C3116">
              <w:rPr>
                <w:rFonts w:asciiTheme="minorHAnsi" w:hAnsiTheme="minorHAnsi" w:cstheme="minorHAnsi"/>
                <w:color w:val="000000"/>
                <w:spacing w:val="-4"/>
                <w:sz w:val="21"/>
                <w:szCs w:val="21"/>
              </w:rPr>
              <w:t>.</w:t>
            </w:r>
          </w:p>
        </w:tc>
      </w:tr>
    </w:tbl>
    <w:p w:rsidR="00323340" w:rsidRPr="007137FA" w:rsidRDefault="00323340" w:rsidP="001C3116">
      <w:pPr>
        <w:tabs>
          <w:tab w:val="left" w:pos="5393"/>
        </w:tabs>
        <w:jc w:val="both"/>
        <w:rPr>
          <w:rFonts w:asciiTheme="minorHAnsi" w:hAnsiTheme="minorHAnsi" w:cstheme="minorHAnsi"/>
          <w:spacing w:val="-4"/>
          <w:sz w:val="22"/>
          <w:szCs w:val="22"/>
        </w:rPr>
      </w:pPr>
    </w:p>
    <w:sectPr w:rsidR="00323340" w:rsidRPr="007137FA" w:rsidSect="009F1D55">
      <w:headerReference w:type="default" r:id="rId12"/>
      <w:footerReference w:type="default" r:id="rId13"/>
      <w:pgSz w:w="11907" w:h="16840" w:code="9"/>
      <w:pgMar w:top="1134" w:right="1134" w:bottom="567" w:left="1134" w:header="34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C2F" w:rsidRDefault="00AA3C2F">
      <w:r>
        <w:separator/>
      </w:r>
    </w:p>
  </w:endnote>
  <w:endnote w:type="continuationSeparator" w:id="0">
    <w:p w:rsidR="00AA3C2F" w:rsidRDefault="00AA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863571"/>
      <w:docPartObj>
        <w:docPartGallery w:val="Page Numbers (Bottom of Page)"/>
        <w:docPartUnique/>
      </w:docPartObj>
    </w:sdtPr>
    <w:sdtEndPr>
      <w:rPr>
        <w:rFonts w:asciiTheme="minorHAnsi" w:hAnsiTheme="minorHAnsi" w:cstheme="minorHAnsi"/>
      </w:rPr>
    </w:sdtEndPr>
    <w:sdtContent>
      <w:p w:rsidR="00050AB1" w:rsidRPr="00050AB1" w:rsidRDefault="00050AB1">
        <w:pPr>
          <w:pStyle w:val="Piedepgina"/>
          <w:jc w:val="center"/>
          <w:rPr>
            <w:rFonts w:asciiTheme="minorHAnsi" w:hAnsiTheme="minorHAnsi" w:cstheme="minorHAnsi"/>
          </w:rPr>
        </w:pPr>
        <w:r w:rsidRPr="00050AB1">
          <w:rPr>
            <w:rFonts w:asciiTheme="minorHAnsi" w:hAnsiTheme="minorHAnsi" w:cstheme="minorHAnsi"/>
          </w:rPr>
          <w:fldChar w:fldCharType="begin"/>
        </w:r>
        <w:r w:rsidRPr="00050AB1">
          <w:rPr>
            <w:rFonts w:asciiTheme="minorHAnsi" w:hAnsiTheme="minorHAnsi" w:cstheme="minorHAnsi"/>
          </w:rPr>
          <w:instrText>PAGE   \* MERGEFORMAT</w:instrText>
        </w:r>
        <w:r w:rsidRPr="00050AB1">
          <w:rPr>
            <w:rFonts w:asciiTheme="minorHAnsi" w:hAnsiTheme="minorHAnsi" w:cstheme="minorHAnsi"/>
          </w:rPr>
          <w:fldChar w:fldCharType="separate"/>
        </w:r>
        <w:r w:rsidR="00577291">
          <w:rPr>
            <w:rFonts w:asciiTheme="minorHAnsi" w:hAnsiTheme="minorHAnsi" w:cstheme="minorHAnsi"/>
            <w:noProof/>
          </w:rPr>
          <w:t>1</w:t>
        </w:r>
        <w:r w:rsidRPr="00050AB1">
          <w:rPr>
            <w:rFonts w:asciiTheme="minorHAnsi" w:hAnsiTheme="minorHAnsi" w:cstheme="minorHAnsi"/>
          </w:rPr>
          <w:fldChar w:fldCharType="end"/>
        </w:r>
      </w:p>
    </w:sdtContent>
  </w:sdt>
  <w:p w:rsidR="00312D75" w:rsidRPr="00617CEE" w:rsidRDefault="00312D75" w:rsidP="00617CEE">
    <w:pPr>
      <w:pStyle w:val="Piedepgina"/>
      <w:jc w:val="center"/>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C2F" w:rsidRDefault="00AA3C2F">
      <w:r>
        <w:separator/>
      </w:r>
    </w:p>
  </w:footnote>
  <w:footnote w:type="continuationSeparator" w:id="0">
    <w:p w:rsidR="00AA3C2F" w:rsidRDefault="00AA3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D75" w:rsidRDefault="001772D2" w:rsidP="00C871B4">
    <w:pPr>
      <w:pStyle w:val="Encabezado"/>
      <w:spacing w:line="220" w:lineRule="atLeast"/>
      <w:rPr>
        <w:rFonts w:ascii="Arial" w:hAnsi="Arial" w:cs="Arial"/>
        <w:sz w:val="16"/>
      </w:rPr>
    </w:pPr>
    <w:r>
      <w:rPr>
        <w:noProof/>
      </w:rPr>
      <w:drawing>
        <wp:anchor distT="0" distB="0" distL="114300" distR="114300" simplePos="0" relativeHeight="251657728" behindDoc="0" locked="0" layoutInCell="1" allowOverlap="1">
          <wp:simplePos x="0" y="0"/>
          <wp:positionH relativeFrom="column">
            <wp:posOffset>-277495</wp:posOffset>
          </wp:positionH>
          <wp:positionV relativeFrom="paragraph">
            <wp:posOffset>121920</wp:posOffset>
          </wp:positionV>
          <wp:extent cx="1600200" cy="1377950"/>
          <wp:effectExtent l="0" t="0" r="0" b="0"/>
          <wp:wrapNone/>
          <wp:docPr id="6" name="Imagen 6" descr="kultur_etxea_vert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ultur_etxea_vert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37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2D75" w:rsidRDefault="003650DF" w:rsidP="00D47DCC">
    <w:pPr>
      <w:pStyle w:val="Encabezado"/>
      <w:spacing w:line="240" w:lineRule="atLeast"/>
      <w:ind w:right="-1"/>
      <w:jc w:val="right"/>
      <w:rPr>
        <w:rFonts w:ascii="Arial" w:hAnsi="Arial" w:cs="Arial"/>
        <w:sz w:val="18"/>
        <w:szCs w:val="18"/>
      </w:rPr>
    </w:pPr>
    <w:r>
      <w:rPr>
        <w:rFonts w:ascii="Arial" w:hAnsi="Arial" w:cs="Arial"/>
        <w:sz w:val="18"/>
        <w:szCs w:val="18"/>
      </w:rPr>
      <w:t>GETXOKO KULTUR ETXEA</w:t>
    </w:r>
  </w:p>
  <w:p w:rsidR="003650DF" w:rsidRDefault="003650DF" w:rsidP="00D47DCC">
    <w:pPr>
      <w:pStyle w:val="Encabezado"/>
      <w:spacing w:line="240" w:lineRule="atLeast"/>
      <w:ind w:right="-1"/>
      <w:jc w:val="right"/>
      <w:rPr>
        <w:rFonts w:ascii="Arial" w:hAnsi="Arial" w:cs="Arial"/>
        <w:sz w:val="18"/>
        <w:szCs w:val="18"/>
      </w:rPr>
    </w:pPr>
    <w:r>
      <w:rPr>
        <w:rFonts w:ascii="Arial" w:hAnsi="Arial" w:cs="Arial"/>
        <w:sz w:val="18"/>
        <w:szCs w:val="18"/>
      </w:rPr>
      <w:t>AULA DE CULTURA DE GETXO</w:t>
    </w:r>
  </w:p>
  <w:p w:rsidR="003650DF" w:rsidRDefault="003650DF" w:rsidP="00D47DCC">
    <w:pPr>
      <w:pStyle w:val="Encabezado"/>
      <w:spacing w:line="240" w:lineRule="atLeast"/>
      <w:ind w:right="-1"/>
      <w:jc w:val="right"/>
      <w:rPr>
        <w:rFonts w:ascii="Arial" w:hAnsi="Arial" w:cs="Arial"/>
        <w:sz w:val="18"/>
        <w:szCs w:val="18"/>
      </w:rPr>
    </w:pPr>
    <w:proofErr w:type="spellStart"/>
    <w:r>
      <w:rPr>
        <w:rFonts w:ascii="Arial" w:hAnsi="Arial" w:cs="Arial"/>
        <w:sz w:val="18"/>
        <w:szCs w:val="18"/>
      </w:rPr>
      <w:t>Muxikebarri</w:t>
    </w:r>
    <w:proofErr w:type="spellEnd"/>
    <w:r>
      <w:rPr>
        <w:rFonts w:ascii="Arial" w:hAnsi="Arial" w:cs="Arial"/>
        <w:sz w:val="18"/>
        <w:szCs w:val="18"/>
      </w:rPr>
      <w:t xml:space="preserve"> </w:t>
    </w:r>
    <w:proofErr w:type="spellStart"/>
    <w:r>
      <w:rPr>
        <w:rFonts w:ascii="Arial" w:hAnsi="Arial" w:cs="Arial"/>
        <w:sz w:val="18"/>
        <w:szCs w:val="18"/>
      </w:rPr>
      <w:t>zentroa</w:t>
    </w:r>
    <w:proofErr w:type="spellEnd"/>
  </w:p>
  <w:p w:rsidR="003650DF" w:rsidRPr="00C871B4" w:rsidRDefault="003650DF" w:rsidP="00D47DCC">
    <w:pPr>
      <w:pStyle w:val="Encabezado"/>
      <w:spacing w:line="240" w:lineRule="atLeast"/>
      <w:ind w:right="-1"/>
      <w:jc w:val="right"/>
      <w:rPr>
        <w:rFonts w:ascii="Arial" w:hAnsi="Arial" w:cs="Arial"/>
        <w:sz w:val="18"/>
        <w:szCs w:val="18"/>
      </w:rPr>
    </w:pPr>
    <w:r>
      <w:rPr>
        <w:rFonts w:ascii="Arial" w:hAnsi="Arial" w:cs="Arial"/>
        <w:sz w:val="18"/>
        <w:szCs w:val="18"/>
      </w:rPr>
      <w:t>Basagoiti etorbidea, 77</w:t>
    </w:r>
  </w:p>
  <w:p w:rsidR="00312D75" w:rsidRPr="00C871B4" w:rsidRDefault="00312D75" w:rsidP="00D47DCC">
    <w:pPr>
      <w:pStyle w:val="Encabezado"/>
      <w:spacing w:line="240" w:lineRule="atLeast"/>
      <w:ind w:right="-1"/>
      <w:jc w:val="right"/>
      <w:rPr>
        <w:rFonts w:ascii="Arial" w:hAnsi="Arial" w:cs="Arial"/>
        <w:sz w:val="18"/>
        <w:szCs w:val="18"/>
      </w:rPr>
    </w:pPr>
    <w:r w:rsidRPr="00C871B4">
      <w:rPr>
        <w:rFonts w:ascii="Arial" w:hAnsi="Arial" w:cs="Arial"/>
        <w:sz w:val="18"/>
        <w:szCs w:val="18"/>
      </w:rPr>
      <w:t>48991 Algorta-GETXO (Bizkaia)</w:t>
    </w:r>
  </w:p>
  <w:p w:rsidR="00312D75" w:rsidRPr="00C871B4" w:rsidRDefault="00AB2C08" w:rsidP="00D47DCC">
    <w:pPr>
      <w:pStyle w:val="Encabezado"/>
      <w:spacing w:line="240" w:lineRule="atLeast"/>
      <w:ind w:right="-1"/>
      <w:jc w:val="right"/>
      <w:rPr>
        <w:rFonts w:ascii="Arial" w:hAnsi="Arial" w:cs="Arial"/>
        <w:sz w:val="18"/>
        <w:szCs w:val="18"/>
        <w:lang w:val="en-US"/>
      </w:rPr>
    </w:pPr>
    <w:r>
      <w:rPr>
        <w:rFonts w:ascii="Arial" w:hAnsi="Arial" w:cs="Arial"/>
        <w:sz w:val="18"/>
        <w:szCs w:val="18"/>
        <w:lang w:val="en-US"/>
      </w:rPr>
      <w:t>Tel.</w:t>
    </w:r>
    <w:r w:rsidR="00312D75" w:rsidRPr="00C871B4">
      <w:rPr>
        <w:rFonts w:ascii="Arial" w:hAnsi="Arial" w:cs="Arial"/>
        <w:sz w:val="18"/>
        <w:szCs w:val="18"/>
        <w:lang w:val="en-US"/>
      </w:rPr>
      <w:t xml:space="preserve">: </w:t>
    </w:r>
    <w:r w:rsidR="003650DF">
      <w:rPr>
        <w:rFonts w:ascii="Arial" w:hAnsi="Arial" w:cs="Arial"/>
        <w:sz w:val="18"/>
        <w:szCs w:val="18"/>
        <w:lang w:val="en-US"/>
      </w:rPr>
      <w:t xml:space="preserve">94 466 01 23 </w:t>
    </w:r>
  </w:p>
  <w:p w:rsidR="00312D75" w:rsidRPr="00C871B4" w:rsidRDefault="004A71D5" w:rsidP="00D47DCC">
    <w:pPr>
      <w:pStyle w:val="Encabezado"/>
      <w:spacing w:line="240" w:lineRule="atLeast"/>
      <w:ind w:right="-1"/>
      <w:jc w:val="right"/>
      <w:rPr>
        <w:rFonts w:ascii="Arial" w:hAnsi="Arial" w:cs="Arial"/>
        <w:sz w:val="18"/>
        <w:szCs w:val="18"/>
        <w:lang w:val="en-US"/>
      </w:rPr>
    </w:pPr>
    <w:r w:rsidRPr="00C871B4">
      <w:rPr>
        <w:rFonts w:ascii="Arial" w:hAnsi="Arial" w:cs="Arial"/>
        <w:sz w:val="18"/>
        <w:szCs w:val="18"/>
        <w:lang w:val="en-US"/>
      </w:rPr>
      <w:t>kulturetxea@getxo.</w:t>
    </w:r>
    <w:r w:rsidR="00501E72" w:rsidRPr="00C871B4">
      <w:rPr>
        <w:rFonts w:ascii="Arial" w:hAnsi="Arial" w:cs="Arial"/>
        <w:sz w:val="18"/>
        <w:szCs w:val="18"/>
        <w:lang w:val="en-US"/>
      </w:rPr>
      <w:t>eus</w:t>
    </w:r>
  </w:p>
  <w:p w:rsidR="00312D75" w:rsidRPr="00C871B4" w:rsidRDefault="00312D75" w:rsidP="00D47DCC">
    <w:pPr>
      <w:pStyle w:val="Encabezado"/>
      <w:spacing w:line="240" w:lineRule="atLeast"/>
      <w:ind w:right="-1"/>
      <w:jc w:val="right"/>
      <w:rPr>
        <w:sz w:val="18"/>
        <w:szCs w:val="18"/>
        <w:lang w:val="en-US"/>
      </w:rPr>
    </w:pPr>
    <w:r w:rsidRPr="00C871B4">
      <w:rPr>
        <w:rFonts w:ascii="Arial" w:hAnsi="Arial" w:cs="Arial"/>
        <w:sz w:val="18"/>
        <w:szCs w:val="18"/>
        <w:lang w:val="en-US"/>
      </w:rPr>
      <w:t>www.getxo.</w:t>
    </w:r>
    <w:r w:rsidR="00501E72" w:rsidRPr="00C871B4">
      <w:rPr>
        <w:rFonts w:ascii="Arial" w:hAnsi="Arial" w:cs="Arial"/>
        <w:sz w:val="18"/>
        <w:szCs w:val="18"/>
        <w:lang w:val="en-US"/>
      </w:rPr>
      <w:t>eus</w:t>
    </w:r>
  </w:p>
  <w:p w:rsidR="00622B15" w:rsidRDefault="003650DF" w:rsidP="003650DF">
    <w:pPr>
      <w:pStyle w:val="Encabezado"/>
      <w:tabs>
        <w:tab w:val="left" w:pos="4038"/>
      </w:tabs>
      <w:spacing w:line="220" w:lineRule="atLeast"/>
      <w:rPr>
        <w:sz w:val="16"/>
      </w:rPr>
    </w:pPr>
    <w:r>
      <w:rPr>
        <w:sz w:val="16"/>
      </w:rPr>
      <w:tab/>
    </w:r>
    <w:r>
      <w:rPr>
        <w:sz w:val="16"/>
      </w:rPr>
      <w:tab/>
    </w:r>
  </w:p>
  <w:p w:rsidR="00C871B4" w:rsidRDefault="00C871B4" w:rsidP="00C871B4">
    <w:pPr>
      <w:pStyle w:val="Encabezado"/>
      <w:spacing w:line="220" w:lineRule="atLeast"/>
      <w:rPr>
        <w:sz w:val="16"/>
      </w:rPr>
    </w:pPr>
  </w:p>
  <w:tbl>
    <w:tblPr>
      <w:tblW w:w="0" w:type="auto"/>
      <w:tblLook w:val="04A0" w:firstRow="1" w:lastRow="0" w:firstColumn="1" w:lastColumn="0" w:noHBand="0" w:noVBand="1"/>
    </w:tblPr>
    <w:tblGrid>
      <w:gridCol w:w="5529"/>
      <w:gridCol w:w="4110"/>
    </w:tblGrid>
    <w:tr w:rsidR="00C871B4" w:rsidRPr="00A138FB" w:rsidTr="00050AB1">
      <w:tc>
        <w:tcPr>
          <w:tcW w:w="9639" w:type="dxa"/>
          <w:gridSpan w:val="2"/>
          <w:tcBorders>
            <w:bottom w:val="single" w:sz="4" w:space="0" w:color="auto"/>
          </w:tcBorders>
          <w:shd w:val="clear" w:color="auto" w:fill="CF3D5C"/>
        </w:tcPr>
        <w:p w:rsidR="00C871B4" w:rsidRPr="00A138FB" w:rsidRDefault="00C871B4" w:rsidP="00A138FB">
          <w:pPr>
            <w:pStyle w:val="Encabezado"/>
            <w:spacing w:line="220" w:lineRule="atLeast"/>
            <w:jc w:val="center"/>
            <w:rPr>
              <w:rFonts w:ascii="Calibri" w:hAnsi="Calibri" w:cs="Calibri"/>
              <w:b/>
              <w:color w:val="FFFFFF"/>
              <w:sz w:val="24"/>
              <w:szCs w:val="24"/>
            </w:rPr>
          </w:pPr>
          <w:r w:rsidRPr="00A138FB">
            <w:rPr>
              <w:rFonts w:ascii="Calibri" w:hAnsi="Calibri" w:cs="Calibri"/>
              <w:b/>
              <w:color w:val="FFFFFF"/>
              <w:sz w:val="24"/>
              <w:szCs w:val="24"/>
            </w:rPr>
            <w:t>PRENTSA OHARRA / NOTA DE PRENSA</w:t>
          </w:r>
        </w:p>
      </w:tc>
    </w:tr>
    <w:tr w:rsidR="00C871B4" w:rsidRPr="00A138FB" w:rsidTr="00050AB1">
      <w:trPr>
        <w:trHeight w:val="267"/>
      </w:trPr>
      <w:tc>
        <w:tcPr>
          <w:tcW w:w="5529" w:type="dxa"/>
          <w:tcBorders>
            <w:top w:val="single" w:sz="4" w:space="0" w:color="auto"/>
          </w:tcBorders>
          <w:shd w:val="clear" w:color="auto" w:fill="CF3D5C"/>
        </w:tcPr>
        <w:p w:rsidR="00C871B4" w:rsidRPr="00A138FB" w:rsidRDefault="00C871B4" w:rsidP="00B64565">
          <w:pPr>
            <w:pStyle w:val="Encabezado"/>
            <w:spacing w:line="220" w:lineRule="atLeast"/>
            <w:rPr>
              <w:color w:val="FFFFFF"/>
              <w:sz w:val="16"/>
            </w:rPr>
          </w:pPr>
          <w:r w:rsidRPr="00A138FB">
            <w:rPr>
              <w:rFonts w:ascii="Arial" w:hAnsi="Arial" w:cs="Arial"/>
              <w:b/>
              <w:bCs/>
              <w:color w:val="FFFFFF"/>
              <w:sz w:val="16"/>
            </w:rPr>
            <w:t xml:space="preserve">Orrialde </w:t>
          </w:r>
          <w:proofErr w:type="spellStart"/>
          <w:r w:rsidRPr="00A138FB">
            <w:rPr>
              <w:rFonts w:ascii="Arial" w:hAnsi="Arial" w:cs="Arial"/>
              <w:b/>
              <w:bCs/>
              <w:color w:val="FFFFFF"/>
              <w:sz w:val="16"/>
            </w:rPr>
            <w:t>kopurua</w:t>
          </w:r>
          <w:proofErr w:type="spellEnd"/>
          <w:r w:rsidRPr="00A138FB">
            <w:rPr>
              <w:rFonts w:ascii="Arial" w:hAnsi="Arial" w:cs="Arial"/>
              <w:b/>
              <w:bCs/>
              <w:color w:val="FFFFFF"/>
              <w:sz w:val="16"/>
            </w:rPr>
            <w:t xml:space="preserve">  (</w:t>
          </w:r>
          <w:proofErr w:type="spellStart"/>
          <w:r w:rsidRPr="00A138FB">
            <w:rPr>
              <w:rFonts w:ascii="Arial" w:hAnsi="Arial" w:cs="Arial"/>
              <w:b/>
              <w:bCs/>
              <w:color w:val="FFFFFF"/>
              <w:sz w:val="16"/>
            </w:rPr>
            <w:t>hau</w:t>
          </w:r>
          <w:proofErr w:type="spellEnd"/>
          <w:r w:rsidRPr="00A138FB">
            <w:rPr>
              <w:rFonts w:ascii="Arial" w:hAnsi="Arial" w:cs="Arial"/>
              <w:b/>
              <w:bCs/>
              <w:color w:val="FFFFFF"/>
              <w:sz w:val="16"/>
            </w:rPr>
            <w:t xml:space="preserve"> </w:t>
          </w:r>
          <w:proofErr w:type="spellStart"/>
          <w:r w:rsidRPr="00A138FB">
            <w:rPr>
              <w:rFonts w:ascii="Arial" w:hAnsi="Arial" w:cs="Arial"/>
              <w:b/>
              <w:bCs/>
              <w:color w:val="FFFFFF"/>
              <w:sz w:val="16"/>
            </w:rPr>
            <w:t>barne</w:t>
          </w:r>
          <w:proofErr w:type="spellEnd"/>
          <w:r w:rsidRPr="00A138FB">
            <w:rPr>
              <w:rFonts w:ascii="Arial" w:hAnsi="Arial" w:cs="Arial"/>
              <w:b/>
              <w:bCs/>
              <w:color w:val="FFFFFF"/>
              <w:sz w:val="16"/>
            </w:rPr>
            <w:t xml:space="preserve">) / Nº de hojas (ésta incluida): </w:t>
          </w:r>
          <w:r w:rsidR="00B64565">
            <w:rPr>
              <w:rFonts w:ascii="Arial" w:hAnsi="Arial" w:cs="Arial"/>
              <w:b/>
              <w:bCs/>
              <w:color w:val="FFFFFF"/>
              <w:sz w:val="16"/>
            </w:rPr>
            <w:t>1</w:t>
          </w:r>
        </w:p>
      </w:tc>
      <w:tc>
        <w:tcPr>
          <w:tcW w:w="4110" w:type="dxa"/>
          <w:tcBorders>
            <w:top w:val="single" w:sz="4" w:space="0" w:color="auto"/>
          </w:tcBorders>
          <w:shd w:val="clear" w:color="auto" w:fill="CF3D5C"/>
        </w:tcPr>
        <w:p w:rsidR="00C871B4" w:rsidRPr="00A138FB" w:rsidRDefault="00050AB1" w:rsidP="00924FE8">
          <w:pPr>
            <w:pStyle w:val="Encabezado"/>
            <w:spacing w:line="220" w:lineRule="atLeast"/>
            <w:jc w:val="right"/>
            <w:rPr>
              <w:color w:val="FFFFFF"/>
              <w:sz w:val="16"/>
            </w:rPr>
          </w:pPr>
          <w:r>
            <w:rPr>
              <w:rFonts w:ascii="Arial" w:hAnsi="Arial" w:cs="Arial"/>
              <w:b/>
              <w:bCs/>
              <w:color w:val="FFFFFF"/>
              <w:sz w:val="16"/>
            </w:rPr>
            <w:t>202</w:t>
          </w:r>
          <w:r w:rsidR="0018647C">
            <w:rPr>
              <w:rFonts w:ascii="Arial" w:hAnsi="Arial" w:cs="Arial"/>
              <w:b/>
              <w:bCs/>
              <w:color w:val="FFFFFF"/>
              <w:sz w:val="16"/>
            </w:rPr>
            <w:t xml:space="preserve">3ko </w:t>
          </w:r>
          <w:proofErr w:type="spellStart"/>
          <w:r w:rsidR="0018647C">
            <w:rPr>
              <w:rFonts w:ascii="Arial" w:hAnsi="Arial" w:cs="Arial"/>
              <w:b/>
              <w:bCs/>
              <w:color w:val="FFFFFF"/>
              <w:sz w:val="16"/>
            </w:rPr>
            <w:t>abenduaren</w:t>
          </w:r>
          <w:proofErr w:type="spellEnd"/>
          <w:r w:rsidR="0018647C">
            <w:rPr>
              <w:rFonts w:ascii="Arial" w:hAnsi="Arial" w:cs="Arial"/>
              <w:b/>
              <w:bCs/>
              <w:color w:val="FFFFFF"/>
              <w:sz w:val="16"/>
            </w:rPr>
            <w:t xml:space="preserve"> 26</w:t>
          </w:r>
          <w:r w:rsidR="00924FE8">
            <w:rPr>
              <w:rFonts w:ascii="Arial" w:hAnsi="Arial" w:cs="Arial"/>
              <w:b/>
              <w:bCs/>
              <w:color w:val="FFFFFF"/>
              <w:sz w:val="16"/>
            </w:rPr>
            <w:t xml:space="preserve">a </w:t>
          </w:r>
          <w:r>
            <w:rPr>
              <w:rFonts w:ascii="Arial" w:hAnsi="Arial" w:cs="Arial"/>
              <w:b/>
              <w:bCs/>
              <w:color w:val="FFFFFF"/>
              <w:sz w:val="16"/>
            </w:rPr>
            <w:t xml:space="preserve">/ </w:t>
          </w:r>
          <w:r w:rsidR="0018647C">
            <w:rPr>
              <w:rFonts w:ascii="Arial" w:hAnsi="Arial" w:cs="Arial"/>
              <w:b/>
              <w:bCs/>
              <w:color w:val="FFFFFF"/>
              <w:sz w:val="16"/>
            </w:rPr>
            <w:t>26</w:t>
          </w:r>
          <w:r w:rsidR="008B555E">
            <w:rPr>
              <w:rFonts w:ascii="Arial" w:hAnsi="Arial" w:cs="Arial"/>
              <w:b/>
              <w:bCs/>
              <w:color w:val="FFFFFF"/>
              <w:sz w:val="16"/>
            </w:rPr>
            <w:t xml:space="preserve"> </w:t>
          </w:r>
          <w:r w:rsidR="00C666A9">
            <w:rPr>
              <w:rFonts w:ascii="Arial" w:hAnsi="Arial" w:cs="Arial"/>
              <w:b/>
              <w:bCs/>
              <w:color w:val="FFFFFF"/>
              <w:sz w:val="16"/>
            </w:rPr>
            <w:t>de diciem</w:t>
          </w:r>
          <w:r w:rsidR="005218BB">
            <w:rPr>
              <w:rFonts w:ascii="Arial" w:hAnsi="Arial" w:cs="Arial"/>
              <w:b/>
              <w:bCs/>
              <w:color w:val="FFFFFF"/>
              <w:sz w:val="16"/>
            </w:rPr>
            <w:t>bre</w:t>
          </w:r>
          <w:r w:rsidR="00F31650">
            <w:rPr>
              <w:rFonts w:ascii="Arial" w:hAnsi="Arial" w:cs="Arial"/>
              <w:b/>
              <w:bCs/>
              <w:color w:val="FFFFFF"/>
              <w:sz w:val="16"/>
            </w:rPr>
            <w:t xml:space="preserve"> de 202</w:t>
          </w:r>
          <w:r w:rsidR="005218BB">
            <w:rPr>
              <w:rFonts w:ascii="Arial" w:hAnsi="Arial" w:cs="Arial"/>
              <w:b/>
              <w:bCs/>
              <w:color w:val="FFFFFF"/>
              <w:sz w:val="16"/>
            </w:rPr>
            <w:t>3</w:t>
          </w:r>
        </w:p>
      </w:tc>
    </w:tr>
  </w:tbl>
  <w:p w:rsidR="00C871B4" w:rsidRDefault="00C871B4">
    <w:pPr>
      <w:pStyle w:val="Encabezado"/>
      <w:spacing w:line="220" w:lineRule="atLeast"/>
      <w:jc w:val="righ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CD46A8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3F67F4"/>
    <w:multiLevelType w:val="hybridMultilevel"/>
    <w:tmpl w:val="C9F2DAEC"/>
    <w:lvl w:ilvl="0" w:tplc="A3CEB3DE">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3963EF9"/>
    <w:multiLevelType w:val="hybridMultilevel"/>
    <w:tmpl w:val="0A966B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0750FC1"/>
    <w:multiLevelType w:val="hybridMultilevel"/>
    <w:tmpl w:val="1B4A43B0"/>
    <w:lvl w:ilvl="0" w:tplc="195075A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D837A84"/>
    <w:multiLevelType w:val="hybridMultilevel"/>
    <w:tmpl w:val="28627E3E"/>
    <w:lvl w:ilvl="0" w:tplc="4DE4A456">
      <w:start w:val="14"/>
      <w:numFmt w:val="bullet"/>
      <w:lvlText w:val="-"/>
      <w:lvlJc w:val="left"/>
      <w:pPr>
        <w:tabs>
          <w:tab w:val="num" w:pos="1838"/>
        </w:tabs>
        <w:ind w:left="1838" w:hanging="360"/>
      </w:pPr>
      <w:rPr>
        <w:rFonts w:ascii="Times New Roman" w:eastAsia="Times New Roman" w:hAnsi="Times New Roman" w:cs="Times New Roman" w:hint="default"/>
      </w:rPr>
    </w:lvl>
    <w:lvl w:ilvl="1" w:tplc="0C0A0003" w:tentative="1">
      <w:start w:val="1"/>
      <w:numFmt w:val="bullet"/>
      <w:lvlText w:val="o"/>
      <w:lvlJc w:val="left"/>
      <w:pPr>
        <w:tabs>
          <w:tab w:val="num" w:pos="2558"/>
        </w:tabs>
        <w:ind w:left="2558" w:hanging="360"/>
      </w:pPr>
      <w:rPr>
        <w:rFonts w:ascii="Courier New" w:hAnsi="Courier New" w:hint="default"/>
      </w:rPr>
    </w:lvl>
    <w:lvl w:ilvl="2" w:tplc="0C0A0005" w:tentative="1">
      <w:start w:val="1"/>
      <w:numFmt w:val="bullet"/>
      <w:lvlText w:val=""/>
      <w:lvlJc w:val="left"/>
      <w:pPr>
        <w:tabs>
          <w:tab w:val="num" w:pos="3278"/>
        </w:tabs>
        <w:ind w:left="3278" w:hanging="360"/>
      </w:pPr>
      <w:rPr>
        <w:rFonts w:ascii="Wingdings" w:hAnsi="Wingdings" w:hint="default"/>
      </w:rPr>
    </w:lvl>
    <w:lvl w:ilvl="3" w:tplc="0C0A0001" w:tentative="1">
      <w:start w:val="1"/>
      <w:numFmt w:val="bullet"/>
      <w:lvlText w:val=""/>
      <w:lvlJc w:val="left"/>
      <w:pPr>
        <w:tabs>
          <w:tab w:val="num" w:pos="3998"/>
        </w:tabs>
        <w:ind w:left="3998" w:hanging="360"/>
      </w:pPr>
      <w:rPr>
        <w:rFonts w:ascii="Symbol" w:hAnsi="Symbol" w:hint="default"/>
      </w:rPr>
    </w:lvl>
    <w:lvl w:ilvl="4" w:tplc="0C0A0003" w:tentative="1">
      <w:start w:val="1"/>
      <w:numFmt w:val="bullet"/>
      <w:lvlText w:val="o"/>
      <w:lvlJc w:val="left"/>
      <w:pPr>
        <w:tabs>
          <w:tab w:val="num" w:pos="4718"/>
        </w:tabs>
        <w:ind w:left="4718" w:hanging="360"/>
      </w:pPr>
      <w:rPr>
        <w:rFonts w:ascii="Courier New" w:hAnsi="Courier New" w:hint="default"/>
      </w:rPr>
    </w:lvl>
    <w:lvl w:ilvl="5" w:tplc="0C0A0005" w:tentative="1">
      <w:start w:val="1"/>
      <w:numFmt w:val="bullet"/>
      <w:lvlText w:val=""/>
      <w:lvlJc w:val="left"/>
      <w:pPr>
        <w:tabs>
          <w:tab w:val="num" w:pos="5438"/>
        </w:tabs>
        <w:ind w:left="5438" w:hanging="360"/>
      </w:pPr>
      <w:rPr>
        <w:rFonts w:ascii="Wingdings" w:hAnsi="Wingdings" w:hint="default"/>
      </w:rPr>
    </w:lvl>
    <w:lvl w:ilvl="6" w:tplc="0C0A0001" w:tentative="1">
      <w:start w:val="1"/>
      <w:numFmt w:val="bullet"/>
      <w:lvlText w:val=""/>
      <w:lvlJc w:val="left"/>
      <w:pPr>
        <w:tabs>
          <w:tab w:val="num" w:pos="6158"/>
        </w:tabs>
        <w:ind w:left="6158" w:hanging="360"/>
      </w:pPr>
      <w:rPr>
        <w:rFonts w:ascii="Symbol" w:hAnsi="Symbol" w:hint="default"/>
      </w:rPr>
    </w:lvl>
    <w:lvl w:ilvl="7" w:tplc="0C0A0003" w:tentative="1">
      <w:start w:val="1"/>
      <w:numFmt w:val="bullet"/>
      <w:lvlText w:val="o"/>
      <w:lvlJc w:val="left"/>
      <w:pPr>
        <w:tabs>
          <w:tab w:val="num" w:pos="6878"/>
        </w:tabs>
        <w:ind w:left="6878" w:hanging="360"/>
      </w:pPr>
      <w:rPr>
        <w:rFonts w:ascii="Courier New" w:hAnsi="Courier New" w:hint="default"/>
      </w:rPr>
    </w:lvl>
    <w:lvl w:ilvl="8" w:tplc="0C0A0005" w:tentative="1">
      <w:start w:val="1"/>
      <w:numFmt w:val="bullet"/>
      <w:lvlText w:val=""/>
      <w:lvlJc w:val="left"/>
      <w:pPr>
        <w:tabs>
          <w:tab w:val="num" w:pos="7598"/>
        </w:tabs>
        <w:ind w:left="7598" w:hanging="360"/>
      </w:pPr>
      <w:rPr>
        <w:rFonts w:ascii="Wingdings" w:hAnsi="Wingdings" w:hint="default"/>
      </w:rPr>
    </w:lvl>
  </w:abstractNum>
  <w:abstractNum w:abstractNumId="5">
    <w:nsid w:val="40C44E4B"/>
    <w:multiLevelType w:val="hybridMultilevel"/>
    <w:tmpl w:val="CE5EA47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67045D97"/>
    <w:multiLevelType w:val="hybridMultilevel"/>
    <w:tmpl w:val="88D612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6B7A6471"/>
    <w:multiLevelType w:val="hybridMultilevel"/>
    <w:tmpl w:val="40464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4466514"/>
    <w:multiLevelType w:val="singleLevel"/>
    <w:tmpl w:val="0C0A000F"/>
    <w:lvl w:ilvl="0">
      <w:start w:val="1"/>
      <w:numFmt w:val="decimal"/>
      <w:lvlText w:val="%1."/>
      <w:lvlJc w:val="left"/>
      <w:pPr>
        <w:tabs>
          <w:tab w:val="num" w:pos="360"/>
        </w:tabs>
        <w:ind w:left="360" w:hanging="360"/>
      </w:pPr>
      <w:rPr>
        <w:rFonts w:hint="default"/>
      </w:rPr>
    </w:lvl>
  </w:abstractNum>
  <w:abstractNum w:abstractNumId="9">
    <w:nsid w:val="774C730D"/>
    <w:multiLevelType w:val="hybridMultilevel"/>
    <w:tmpl w:val="1262A9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7"/>
  </w:num>
  <w:num w:numId="6">
    <w:abstractNumId w:val="3"/>
  </w:num>
  <w:num w:numId="7">
    <w:abstractNumId w:val="9"/>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B0"/>
    <w:rsid w:val="00002E67"/>
    <w:rsid w:val="0000349C"/>
    <w:rsid w:val="0000449C"/>
    <w:rsid w:val="00004DEA"/>
    <w:rsid w:val="000060DE"/>
    <w:rsid w:val="00010782"/>
    <w:rsid w:val="00010AAB"/>
    <w:rsid w:val="000128DC"/>
    <w:rsid w:val="000170C1"/>
    <w:rsid w:val="000206AC"/>
    <w:rsid w:val="00022BC9"/>
    <w:rsid w:val="000230DA"/>
    <w:rsid w:val="000232D5"/>
    <w:rsid w:val="00023350"/>
    <w:rsid w:val="000326B7"/>
    <w:rsid w:val="00032E12"/>
    <w:rsid w:val="00032E47"/>
    <w:rsid w:val="00033D0F"/>
    <w:rsid w:val="000364CA"/>
    <w:rsid w:val="000373FF"/>
    <w:rsid w:val="00050AB1"/>
    <w:rsid w:val="00052B9C"/>
    <w:rsid w:val="000534A3"/>
    <w:rsid w:val="000551A7"/>
    <w:rsid w:val="000673BD"/>
    <w:rsid w:val="00070609"/>
    <w:rsid w:val="00076C0B"/>
    <w:rsid w:val="00080413"/>
    <w:rsid w:val="00091A06"/>
    <w:rsid w:val="00093720"/>
    <w:rsid w:val="00094B47"/>
    <w:rsid w:val="00096AE4"/>
    <w:rsid w:val="000A0BBE"/>
    <w:rsid w:val="000A2438"/>
    <w:rsid w:val="000A60E1"/>
    <w:rsid w:val="000B1DB6"/>
    <w:rsid w:val="000C6079"/>
    <w:rsid w:val="000C7E5D"/>
    <w:rsid w:val="000D168B"/>
    <w:rsid w:val="000D3A2C"/>
    <w:rsid w:val="000D45B0"/>
    <w:rsid w:val="000D70FB"/>
    <w:rsid w:val="000E266C"/>
    <w:rsid w:val="000E64DB"/>
    <w:rsid w:val="000F0A0B"/>
    <w:rsid w:val="000F4796"/>
    <w:rsid w:val="001003F3"/>
    <w:rsid w:val="00107E15"/>
    <w:rsid w:val="00115187"/>
    <w:rsid w:val="00117E80"/>
    <w:rsid w:val="00120874"/>
    <w:rsid w:val="00126D8A"/>
    <w:rsid w:val="0013253D"/>
    <w:rsid w:val="00137290"/>
    <w:rsid w:val="0013742B"/>
    <w:rsid w:val="001405C0"/>
    <w:rsid w:val="00143E26"/>
    <w:rsid w:val="001479B2"/>
    <w:rsid w:val="001539EC"/>
    <w:rsid w:val="00161954"/>
    <w:rsid w:val="0017248B"/>
    <w:rsid w:val="00174995"/>
    <w:rsid w:val="001772D2"/>
    <w:rsid w:val="00177480"/>
    <w:rsid w:val="001819C8"/>
    <w:rsid w:val="00183D7B"/>
    <w:rsid w:val="00185AA2"/>
    <w:rsid w:val="0018647C"/>
    <w:rsid w:val="00191184"/>
    <w:rsid w:val="00192499"/>
    <w:rsid w:val="00193717"/>
    <w:rsid w:val="00195359"/>
    <w:rsid w:val="001A1275"/>
    <w:rsid w:val="001A2299"/>
    <w:rsid w:val="001A2A30"/>
    <w:rsid w:val="001B1E5F"/>
    <w:rsid w:val="001B20CF"/>
    <w:rsid w:val="001B3ADA"/>
    <w:rsid w:val="001B3C0C"/>
    <w:rsid w:val="001B63B5"/>
    <w:rsid w:val="001C04C8"/>
    <w:rsid w:val="001C06FB"/>
    <w:rsid w:val="001C27AB"/>
    <w:rsid w:val="001C3116"/>
    <w:rsid w:val="001C3AE1"/>
    <w:rsid w:val="001C4381"/>
    <w:rsid w:val="001D03FE"/>
    <w:rsid w:val="001D35A0"/>
    <w:rsid w:val="001D39AF"/>
    <w:rsid w:val="001D5B6E"/>
    <w:rsid w:val="001D7D12"/>
    <w:rsid w:val="001E0B89"/>
    <w:rsid w:val="001E1CA0"/>
    <w:rsid w:val="001F4384"/>
    <w:rsid w:val="001F6A31"/>
    <w:rsid w:val="00202FE7"/>
    <w:rsid w:val="00203078"/>
    <w:rsid w:val="002148CA"/>
    <w:rsid w:val="00216D8D"/>
    <w:rsid w:val="00217F44"/>
    <w:rsid w:val="0022017D"/>
    <w:rsid w:val="00231720"/>
    <w:rsid w:val="002319EE"/>
    <w:rsid w:val="00231E92"/>
    <w:rsid w:val="0023238F"/>
    <w:rsid w:val="00237364"/>
    <w:rsid w:val="00240BCF"/>
    <w:rsid w:val="002458A3"/>
    <w:rsid w:val="00250020"/>
    <w:rsid w:val="00254C9C"/>
    <w:rsid w:val="00255335"/>
    <w:rsid w:val="00262B24"/>
    <w:rsid w:val="00264E86"/>
    <w:rsid w:val="00264FBE"/>
    <w:rsid w:val="00265A01"/>
    <w:rsid w:val="0027075A"/>
    <w:rsid w:val="002715E7"/>
    <w:rsid w:val="00271E8F"/>
    <w:rsid w:val="0027457A"/>
    <w:rsid w:val="00275FC5"/>
    <w:rsid w:val="002773AD"/>
    <w:rsid w:val="00277997"/>
    <w:rsid w:val="00281363"/>
    <w:rsid w:val="00282AD6"/>
    <w:rsid w:val="00284224"/>
    <w:rsid w:val="00291288"/>
    <w:rsid w:val="0029214D"/>
    <w:rsid w:val="002929D1"/>
    <w:rsid w:val="00294AEA"/>
    <w:rsid w:val="002A0741"/>
    <w:rsid w:val="002A077A"/>
    <w:rsid w:val="002A3823"/>
    <w:rsid w:val="002A5721"/>
    <w:rsid w:val="002A721A"/>
    <w:rsid w:val="002B4B27"/>
    <w:rsid w:val="002B53BF"/>
    <w:rsid w:val="002C0DC0"/>
    <w:rsid w:val="002C24DD"/>
    <w:rsid w:val="002D0C01"/>
    <w:rsid w:val="002D27EB"/>
    <w:rsid w:val="002D466E"/>
    <w:rsid w:val="002D788A"/>
    <w:rsid w:val="002E2005"/>
    <w:rsid w:val="002E4D84"/>
    <w:rsid w:val="002E72A5"/>
    <w:rsid w:val="002E7F5D"/>
    <w:rsid w:val="002F067A"/>
    <w:rsid w:val="002F219C"/>
    <w:rsid w:val="002F3BC4"/>
    <w:rsid w:val="00301DC4"/>
    <w:rsid w:val="00304638"/>
    <w:rsid w:val="00304D24"/>
    <w:rsid w:val="00310C3C"/>
    <w:rsid w:val="00312D75"/>
    <w:rsid w:val="0031519F"/>
    <w:rsid w:val="003159EA"/>
    <w:rsid w:val="00315C04"/>
    <w:rsid w:val="00315E55"/>
    <w:rsid w:val="00317179"/>
    <w:rsid w:val="00320D06"/>
    <w:rsid w:val="00323340"/>
    <w:rsid w:val="00323D63"/>
    <w:rsid w:val="00323F53"/>
    <w:rsid w:val="00326ACD"/>
    <w:rsid w:val="003334C5"/>
    <w:rsid w:val="00345335"/>
    <w:rsid w:val="003506D7"/>
    <w:rsid w:val="00352630"/>
    <w:rsid w:val="00355017"/>
    <w:rsid w:val="003556CB"/>
    <w:rsid w:val="003650DF"/>
    <w:rsid w:val="003655C3"/>
    <w:rsid w:val="0036714B"/>
    <w:rsid w:val="00367C69"/>
    <w:rsid w:val="003715B7"/>
    <w:rsid w:val="00372C2B"/>
    <w:rsid w:val="00376D6D"/>
    <w:rsid w:val="00377231"/>
    <w:rsid w:val="00383E4C"/>
    <w:rsid w:val="00387174"/>
    <w:rsid w:val="00396D33"/>
    <w:rsid w:val="003B14B9"/>
    <w:rsid w:val="003B5C6E"/>
    <w:rsid w:val="003C07E5"/>
    <w:rsid w:val="003C4214"/>
    <w:rsid w:val="003C5206"/>
    <w:rsid w:val="003C5F2F"/>
    <w:rsid w:val="003C710A"/>
    <w:rsid w:val="003D0194"/>
    <w:rsid w:val="003D3239"/>
    <w:rsid w:val="003D43E2"/>
    <w:rsid w:val="003D7F5C"/>
    <w:rsid w:val="003E2297"/>
    <w:rsid w:val="003E6812"/>
    <w:rsid w:val="003E790F"/>
    <w:rsid w:val="003F6B30"/>
    <w:rsid w:val="00400E70"/>
    <w:rsid w:val="004025D1"/>
    <w:rsid w:val="00404FB8"/>
    <w:rsid w:val="0040657C"/>
    <w:rsid w:val="004070A1"/>
    <w:rsid w:val="00410CC0"/>
    <w:rsid w:val="00413437"/>
    <w:rsid w:val="00420CAD"/>
    <w:rsid w:val="00421E2C"/>
    <w:rsid w:val="0042202E"/>
    <w:rsid w:val="00422B4A"/>
    <w:rsid w:val="0042415B"/>
    <w:rsid w:val="00431355"/>
    <w:rsid w:val="00435951"/>
    <w:rsid w:val="00436AED"/>
    <w:rsid w:val="00441510"/>
    <w:rsid w:val="004418ED"/>
    <w:rsid w:val="00442A62"/>
    <w:rsid w:val="004442FE"/>
    <w:rsid w:val="004559BC"/>
    <w:rsid w:val="00463353"/>
    <w:rsid w:val="00470DB4"/>
    <w:rsid w:val="0047615F"/>
    <w:rsid w:val="00482C83"/>
    <w:rsid w:val="00483AA7"/>
    <w:rsid w:val="004905C6"/>
    <w:rsid w:val="00491E55"/>
    <w:rsid w:val="004A03A8"/>
    <w:rsid w:val="004A13D0"/>
    <w:rsid w:val="004A4D87"/>
    <w:rsid w:val="004A71D5"/>
    <w:rsid w:val="004B21C9"/>
    <w:rsid w:val="004B3112"/>
    <w:rsid w:val="004B53FB"/>
    <w:rsid w:val="004B5A57"/>
    <w:rsid w:val="004C0976"/>
    <w:rsid w:val="004C0F49"/>
    <w:rsid w:val="004C1126"/>
    <w:rsid w:val="004C1B98"/>
    <w:rsid w:val="004C4B11"/>
    <w:rsid w:val="004C629B"/>
    <w:rsid w:val="004C74C0"/>
    <w:rsid w:val="004D0B70"/>
    <w:rsid w:val="004D303F"/>
    <w:rsid w:val="004D4375"/>
    <w:rsid w:val="004D4953"/>
    <w:rsid w:val="004E090D"/>
    <w:rsid w:val="004E3B3E"/>
    <w:rsid w:val="004F106B"/>
    <w:rsid w:val="004F3390"/>
    <w:rsid w:val="004F4FB1"/>
    <w:rsid w:val="00501E72"/>
    <w:rsid w:val="00504BCE"/>
    <w:rsid w:val="00506940"/>
    <w:rsid w:val="0051350F"/>
    <w:rsid w:val="005141AF"/>
    <w:rsid w:val="00516EB3"/>
    <w:rsid w:val="0051791C"/>
    <w:rsid w:val="00521541"/>
    <w:rsid w:val="005218BB"/>
    <w:rsid w:val="00521B72"/>
    <w:rsid w:val="005221FA"/>
    <w:rsid w:val="0052274B"/>
    <w:rsid w:val="00523FFE"/>
    <w:rsid w:val="00525559"/>
    <w:rsid w:val="005331D7"/>
    <w:rsid w:val="0053411C"/>
    <w:rsid w:val="00536D66"/>
    <w:rsid w:val="00537A73"/>
    <w:rsid w:val="005417CD"/>
    <w:rsid w:val="00542924"/>
    <w:rsid w:val="00544FFB"/>
    <w:rsid w:val="005526A6"/>
    <w:rsid w:val="005558DB"/>
    <w:rsid w:val="0055605B"/>
    <w:rsid w:val="00560A7C"/>
    <w:rsid w:val="00564C5C"/>
    <w:rsid w:val="005745F0"/>
    <w:rsid w:val="005765B2"/>
    <w:rsid w:val="00576651"/>
    <w:rsid w:val="00577291"/>
    <w:rsid w:val="00591A5C"/>
    <w:rsid w:val="00591B1B"/>
    <w:rsid w:val="00591E2A"/>
    <w:rsid w:val="005A4C79"/>
    <w:rsid w:val="005A5DAD"/>
    <w:rsid w:val="005A68EC"/>
    <w:rsid w:val="005A6F90"/>
    <w:rsid w:val="005A7780"/>
    <w:rsid w:val="005B26F0"/>
    <w:rsid w:val="005C0B6E"/>
    <w:rsid w:val="005C15EA"/>
    <w:rsid w:val="005C3D74"/>
    <w:rsid w:val="005C4AA0"/>
    <w:rsid w:val="005C72C9"/>
    <w:rsid w:val="005D17A1"/>
    <w:rsid w:val="005D1D25"/>
    <w:rsid w:val="005D2638"/>
    <w:rsid w:val="005D3C7A"/>
    <w:rsid w:val="005D3F69"/>
    <w:rsid w:val="005D65AD"/>
    <w:rsid w:val="005E1C3E"/>
    <w:rsid w:val="005E7C15"/>
    <w:rsid w:val="005F1BFF"/>
    <w:rsid w:val="005F2053"/>
    <w:rsid w:val="006018AF"/>
    <w:rsid w:val="00603A64"/>
    <w:rsid w:val="0060667E"/>
    <w:rsid w:val="00606B2B"/>
    <w:rsid w:val="00610202"/>
    <w:rsid w:val="00613BB6"/>
    <w:rsid w:val="00617CEE"/>
    <w:rsid w:val="0062028F"/>
    <w:rsid w:val="006224C1"/>
    <w:rsid w:val="00622B15"/>
    <w:rsid w:val="00623D96"/>
    <w:rsid w:val="00624F5C"/>
    <w:rsid w:val="0063190B"/>
    <w:rsid w:val="00632D4B"/>
    <w:rsid w:val="00633899"/>
    <w:rsid w:val="006366DE"/>
    <w:rsid w:val="00636F2B"/>
    <w:rsid w:val="006370B9"/>
    <w:rsid w:val="00640FBC"/>
    <w:rsid w:val="00645636"/>
    <w:rsid w:val="006476BC"/>
    <w:rsid w:val="0065098C"/>
    <w:rsid w:val="00656459"/>
    <w:rsid w:val="006566D4"/>
    <w:rsid w:val="0065690D"/>
    <w:rsid w:val="00657AFC"/>
    <w:rsid w:val="00665A4F"/>
    <w:rsid w:val="00672B03"/>
    <w:rsid w:val="00673B33"/>
    <w:rsid w:val="00675897"/>
    <w:rsid w:val="00677CDB"/>
    <w:rsid w:val="006845CB"/>
    <w:rsid w:val="00684F2E"/>
    <w:rsid w:val="00685FFC"/>
    <w:rsid w:val="006905D8"/>
    <w:rsid w:val="00692012"/>
    <w:rsid w:val="006942CA"/>
    <w:rsid w:val="006A170F"/>
    <w:rsid w:val="006A5396"/>
    <w:rsid w:val="006A7DA8"/>
    <w:rsid w:val="006B2DCF"/>
    <w:rsid w:val="006B75F7"/>
    <w:rsid w:val="006C15BF"/>
    <w:rsid w:val="006C2D41"/>
    <w:rsid w:val="006C3990"/>
    <w:rsid w:val="006C77DD"/>
    <w:rsid w:val="006D0AB9"/>
    <w:rsid w:val="006E1A53"/>
    <w:rsid w:val="006E3AB2"/>
    <w:rsid w:val="006E5CB4"/>
    <w:rsid w:val="006F01FE"/>
    <w:rsid w:val="006F1515"/>
    <w:rsid w:val="006F2CAE"/>
    <w:rsid w:val="006F69CA"/>
    <w:rsid w:val="006F6FD5"/>
    <w:rsid w:val="007014EE"/>
    <w:rsid w:val="00702FCA"/>
    <w:rsid w:val="007041EF"/>
    <w:rsid w:val="00705648"/>
    <w:rsid w:val="00712D27"/>
    <w:rsid w:val="007137FA"/>
    <w:rsid w:val="007163F2"/>
    <w:rsid w:val="00720441"/>
    <w:rsid w:val="00721DDB"/>
    <w:rsid w:val="007222A6"/>
    <w:rsid w:val="00723E27"/>
    <w:rsid w:val="007246E3"/>
    <w:rsid w:val="007306BD"/>
    <w:rsid w:val="007316A9"/>
    <w:rsid w:val="00733322"/>
    <w:rsid w:val="007351C2"/>
    <w:rsid w:val="00736FD5"/>
    <w:rsid w:val="0075063F"/>
    <w:rsid w:val="00751D5A"/>
    <w:rsid w:val="007543D3"/>
    <w:rsid w:val="00757FE9"/>
    <w:rsid w:val="00764454"/>
    <w:rsid w:val="00766379"/>
    <w:rsid w:val="007725D0"/>
    <w:rsid w:val="00775C14"/>
    <w:rsid w:val="00783474"/>
    <w:rsid w:val="00783E4E"/>
    <w:rsid w:val="00786E42"/>
    <w:rsid w:val="00786F2D"/>
    <w:rsid w:val="007918A0"/>
    <w:rsid w:val="00792059"/>
    <w:rsid w:val="0079412E"/>
    <w:rsid w:val="007A545A"/>
    <w:rsid w:val="007B7AD3"/>
    <w:rsid w:val="007C14DA"/>
    <w:rsid w:val="007C337B"/>
    <w:rsid w:val="007C43F6"/>
    <w:rsid w:val="007C7217"/>
    <w:rsid w:val="007D048E"/>
    <w:rsid w:val="007D465F"/>
    <w:rsid w:val="007E2C40"/>
    <w:rsid w:val="007E386C"/>
    <w:rsid w:val="007E3907"/>
    <w:rsid w:val="007E6A70"/>
    <w:rsid w:val="007F1112"/>
    <w:rsid w:val="007F50F5"/>
    <w:rsid w:val="007F5507"/>
    <w:rsid w:val="007F756B"/>
    <w:rsid w:val="00800BAD"/>
    <w:rsid w:val="0080296B"/>
    <w:rsid w:val="00804C40"/>
    <w:rsid w:val="00806131"/>
    <w:rsid w:val="00806FF9"/>
    <w:rsid w:val="00810563"/>
    <w:rsid w:val="00811F36"/>
    <w:rsid w:val="008126E6"/>
    <w:rsid w:val="00814738"/>
    <w:rsid w:val="00816BAF"/>
    <w:rsid w:val="00817C9D"/>
    <w:rsid w:val="00817CEA"/>
    <w:rsid w:val="00823925"/>
    <w:rsid w:val="00825A32"/>
    <w:rsid w:val="00826CE9"/>
    <w:rsid w:val="00826CF4"/>
    <w:rsid w:val="00831ED5"/>
    <w:rsid w:val="00833B69"/>
    <w:rsid w:val="00840688"/>
    <w:rsid w:val="00842604"/>
    <w:rsid w:val="00843DD2"/>
    <w:rsid w:val="00850920"/>
    <w:rsid w:val="00852B6E"/>
    <w:rsid w:val="0085367E"/>
    <w:rsid w:val="00855DFF"/>
    <w:rsid w:val="00855F3D"/>
    <w:rsid w:val="008615C8"/>
    <w:rsid w:val="00866051"/>
    <w:rsid w:val="008669EF"/>
    <w:rsid w:val="00870FF4"/>
    <w:rsid w:val="0087443F"/>
    <w:rsid w:val="00877E0B"/>
    <w:rsid w:val="00881AC1"/>
    <w:rsid w:val="00883305"/>
    <w:rsid w:val="008867E0"/>
    <w:rsid w:val="0089348A"/>
    <w:rsid w:val="00893C11"/>
    <w:rsid w:val="0089495C"/>
    <w:rsid w:val="008A1E2E"/>
    <w:rsid w:val="008A27DE"/>
    <w:rsid w:val="008A6854"/>
    <w:rsid w:val="008B0B80"/>
    <w:rsid w:val="008B4297"/>
    <w:rsid w:val="008B555E"/>
    <w:rsid w:val="008B5D65"/>
    <w:rsid w:val="008B6BCE"/>
    <w:rsid w:val="008C1C57"/>
    <w:rsid w:val="008C3FAA"/>
    <w:rsid w:val="008C49A3"/>
    <w:rsid w:val="008C778F"/>
    <w:rsid w:val="008D4215"/>
    <w:rsid w:val="008D4DE5"/>
    <w:rsid w:val="008D7705"/>
    <w:rsid w:val="008D7E20"/>
    <w:rsid w:val="008E2B44"/>
    <w:rsid w:val="008E5056"/>
    <w:rsid w:val="008E54CB"/>
    <w:rsid w:val="008E6F30"/>
    <w:rsid w:val="008F01DB"/>
    <w:rsid w:val="008F4DCA"/>
    <w:rsid w:val="00904F23"/>
    <w:rsid w:val="00906A31"/>
    <w:rsid w:val="0091092A"/>
    <w:rsid w:val="00910A73"/>
    <w:rsid w:val="00913E54"/>
    <w:rsid w:val="00914F51"/>
    <w:rsid w:val="009151FA"/>
    <w:rsid w:val="00924FE8"/>
    <w:rsid w:val="00925792"/>
    <w:rsid w:val="00930FFF"/>
    <w:rsid w:val="00935B8A"/>
    <w:rsid w:val="00936864"/>
    <w:rsid w:val="00936B71"/>
    <w:rsid w:val="00941F41"/>
    <w:rsid w:val="00942F2C"/>
    <w:rsid w:val="00946A6D"/>
    <w:rsid w:val="00950291"/>
    <w:rsid w:val="0095207B"/>
    <w:rsid w:val="009525C7"/>
    <w:rsid w:val="00952AA5"/>
    <w:rsid w:val="00954AB5"/>
    <w:rsid w:val="00962FA6"/>
    <w:rsid w:val="00963AD5"/>
    <w:rsid w:val="0096486F"/>
    <w:rsid w:val="009650C7"/>
    <w:rsid w:val="00967BC1"/>
    <w:rsid w:val="00972C9B"/>
    <w:rsid w:val="00973380"/>
    <w:rsid w:val="0097445C"/>
    <w:rsid w:val="00976103"/>
    <w:rsid w:val="0097628F"/>
    <w:rsid w:val="009773D1"/>
    <w:rsid w:val="00982575"/>
    <w:rsid w:val="009827EF"/>
    <w:rsid w:val="0098458A"/>
    <w:rsid w:val="009901EE"/>
    <w:rsid w:val="00992B43"/>
    <w:rsid w:val="0099319C"/>
    <w:rsid w:val="009A1F75"/>
    <w:rsid w:val="009A330B"/>
    <w:rsid w:val="009A6064"/>
    <w:rsid w:val="009B411A"/>
    <w:rsid w:val="009B47F4"/>
    <w:rsid w:val="009B4981"/>
    <w:rsid w:val="009B4D3D"/>
    <w:rsid w:val="009B5A8B"/>
    <w:rsid w:val="009B762E"/>
    <w:rsid w:val="009C1B07"/>
    <w:rsid w:val="009C2890"/>
    <w:rsid w:val="009C40E8"/>
    <w:rsid w:val="009C4FAB"/>
    <w:rsid w:val="009C5BF2"/>
    <w:rsid w:val="009D075D"/>
    <w:rsid w:val="009D0DFC"/>
    <w:rsid w:val="009D2A22"/>
    <w:rsid w:val="009D2D99"/>
    <w:rsid w:val="009D5FBD"/>
    <w:rsid w:val="009D6777"/>
    <w:rsid w:val="009E1523"/>
    <w:rsid w:val="009E332A"/>
    <w:rsid w:val="009E3553"/>
    <w:rsid w:val="009E4257"/>
    <w:rsid w:val="009F1D55"/>
    <w:rsid w:val="009F318F"/>
    <w:rsid w:val="009F41A5"/>
    <w:rsid w:val="009F7B2B"/>
    <w:rsid w:val="00A00D5D"/>
    <w:rsid w:val="00A01233"/>
    <w:rsid w:val="00A02CC4"/>
    <w:rsid w:val="00A02EA9"/>
    <w:rsid w:val="00A10111"/>
    <w:rsid w:val="00A1319A"/>
    <w:rsid w:val="00A138FB"/>
    <w:rsid w:val="00A13BA4"/>
    <w:rsid w:val="00A1432E"/>
    <w:rsid w:val="00A24D03"/>
    <w:rsid w:val="00A26365"/>
    <w:rsid w:val="00A2643B"/>
    <w:rsid w:val="00A279DB"/>
    <w:rsid w:val="00A304FA"/>
    <w:rsid w:val="00A308FD"/>
    <w:rsid w:val="00A36242"/>
    <w:rsid w:val="00A37644"/>
    <w:rsid w:val="00A3797B"/>
    <w:rsid w:val="00A44DCC"/>
    <w:rsid w:val="00A45FC1"/>
    <w:rsid w:val="00A46839"/>
    <w:rsid w:val="00A50E46"/>
    <w:rsid w:val="00A52EF9"/>
    <w:rsid w:val="00A53F24"/>
    <w:rsid w:val="00A60685"/>
    <w:rsid w:val="00A73BCF"/>
    <w:rsid w:val="00A75E5F"/>
    <w:rsid w:val="00A762D7"/>
    <w:rsid w:val="00A81E63"/>
    <w:rsid w:val="00A865B8"/>
    <w:rsid w:val="00A93820"/>
    <w:rsid w:val="00A9617D"/>
    <w:rsid w:val="00A96CCB"/>
    <w:rsid w:val="00A97AB9"/>
    <w:rsid w:val="00AA28FD"/>
    <w:rsid w:val="00AA3C2F"/>
    <w:rsid w:val="00AA4A77"/>
    <w:rsid w:val="00AA6564"/>
    <w:rsid w:val="00AA6C31"/>
    <w:rsid w:val="00AB109B"/>
    <w:rsid w:val="00AB1B8C"/>
    <w:rsid w:val="00AB2C08"/>
    <w:rsid w:val="00AB4D91"/>
    <w:rsid w:val="00AC1863"/>
    <w:rsid w:val="00AC4AE6"/>
    <w:rsid w:val="00AE190A"/>
    <w:rsid w:val="00AE2F19"/>
    <w:rsid w:val="00AE47C2"/>
    <w:rsid w:val="00AE506C"/>
    <w:rsid w:val="00AE6CFF"/>
    <w:rsid w:val="00AF3535"/>
    <w:rsid w:val="00AF3A3A"/>
    <w:rsid w:val="00AF4E81"/>
    <w:rsid w:val="00AF677A"/>
    <w:rsid w:val="00B000F2"/>
    <w:rsid w:val="00B05FFC"/>
    <w:rsid w:val="00B07294"/>
    <w:rsid w:val="00B14049"/>
    <w:rsid w:val="00B1696A"/>
    <w:rsid w:val="00B17D4C"/>
    <w:rsid w:val="00B2286E"/>
    <w:rsid w:val="00B22F09"/>
    <w:rsid w:val="00B230AB"/>
    <w:rsid w:val="00B3095B"/>
    <w:rsid w:val="00B31B2A"/>
    <w:rsid w:val="00B31CC3"/>
    <w:rsid w:val="00B3204B"/>
    <w:rsid w:val="00B419C5"/>
    <w:rsid w:val="00B41DF7"/>
    <w:rsid w:val="00B42DA7"/>
    <w:rsid w:val="00B442BC"/>
    <w:rsid w:val="00B50E7C"/>
    <w:rsid w:val="00B51A77"/>
    <w:rsid w:val="00B52EF0"/>
    <w:rsid w:val="00B53313"/>
    <w:rsid w:val="00B53EC1"/>
    <w:rsid w:val="00B627DF"/>
    <w:rsid w:val="00B630F9"/>
    <w:rsid w:val="00B64565"/>
    <w:rsid w:val="00B65B5C"/>
    <w:rsid w:val="00B738CA"/>
    <w:rsid w:val="00B7758A"/>
    <w:rsid w:val="00B840D1"/>
    <w:rsid w:val="00B86450"/>
    <w:rsid w:val="00B86486"/>
    <w:rsid w:val="00B865AC"/>
    <w:rsid w:val="00B86D9C"/>
    <w:rsid w:val="00B90C58"/>
    <w:rsid w:val="00B91DA5"/>
    <w:rsid w:val="00B9685E"/>
    <w:rsid w:val="00B96F01"/>
    <w:rsid w:val="00B97398"/>
    <w:rsid w:val="00B97F6C"/>
    <w:rsid w:val="00BA16BD"/>
    <w:rsid w:val="00BA1BAD"/>
    <w:rsid w:val="00BA41B5"/>
    <w:rsid w:val="00BA605A"/>
    <w:rsid w:val="00BB283D"/>
    <w:rsid w:val="00BB57A7"/>
    <w:rsid w:val="00BC7487"/>
    <w:rsid w:val="00BD0F65"/>
    <w:rsid w:val="00BD2D4B"/>
    <w:rsid w:val="00BD4D8D"/>
    <w:rsid w:val="00BE114D"/>
    <w:rsid w:val="00BE3051"/>
    <w:rsid w:val="00BE420A"/>
    <w:rsid w:val="00BE5926"/>
    <w:rsid w:val="00BF34AF"/>
    <w:rsid w:val="00BF3994"/>
    <w:rsid w:val="00BF3D9D"/>
    <w:rsid w:val="00BF50B4"/>
    <w:rsid w:val="00BF73C9"/>
    <w:rsid w:val="00C01A88"/>
    <w:rsid w:val="00C03E92"/>
    <w:rsid w:val="00C04A83"/>
    <w:rsid w:val="00C069BA"/>
    <w:rsid w:val="00C10AC1"/>
    <w:rsid w:val="00C13A1A"/>
    <w:rsid w:val="00C13A96"/>
    <w:rsid w:val="00C14508"/>
    <w:rsid w:val="00C16D82"/>
    <w:rsid w:val="00C1771C"/>
    <w:rsid w:val="00C23A07"/>
    <w:rsid w:val="00C304B1"/>
    <w:rsid w:val="00C30E30"/>
    <w:rsid w:val="00C31096"/>
    <w:rsid w:val="00C32058"/>
    <w:rsid w:val="00C3302C"/>
    <w:rsid w:val="00C366E4"/>
    <w:rsid w:val="00C45B37"/>
    <w:rsid w:val="00C56140"/>
    <w:rsid w:val="00C6163C"/>
    <w:rsid w:val="00C619FC"/>
    <w:rsid w:val="00C666A9"/>
    <w:rsid w:val="00C66A36"/>
    <w:rsid w:val="00C7406A"/>
    <w:rsid w:val="00C747C4"/>
    <w:rsid w:val="00C7524A"/>
    <w:rsid w:val="00C759BA"/>
    <w:rsid w:val="00C76127"/>
    <w:rsid w:val="00C80FEE"/>
    <w:rsid w:val="00C83B07"/>
    <w:rsid w:val="00C871B4"/>
    <w:rsid w:val="00C94BE9"/>
    <w:rsid w:val="00CB10D8"/>
    <w:rsid w:val="00CB291B"/>
    <w:rsid w:val="00CB336C"/>
    <w:rsid w:val="00CB43D3"/>
    <w:rsid w:val="00CB515F"/>
    <w:rsid w:val="00CC277C"/>
    <w:rsid w:val="00CC5247"/>
    <w:rsid w:val="00CC6191"/>
    <w:rsid w:val="00CC7DF3"/>
    <w:rsid w:val="00CD0541"/>
    <w:rsid w:val="00CD262D"/>
    <w:rsid w:val="00CD5D15"/>
    <w:rsid w:val="00CD6305"/>
    <w:rsid w:val="00CD6BAE"/>
    <w:rsid w:val="00CD76EC"/>
    <w:rsid w:val="00CE01E5"/>
    <w:rsid w:val="00CE4DF5"/>
    <w:rsid w:val="00CE62EB"/>
    <w:rsid w:val="00CF0184"/>
    <w:rsid w:val="00CF5983"/>
    <w:rsid w:val="00D00E90"/>
    <w:rsid w:val="00D01F3F"/>
    <w:rsid w:val="00D0313A"/>
    <w:rsid w:val="00D03CFA"/>
    <w:rsid w:val="00D0503E"/>
    <w:rsid w:val="00D14E02"/>
    <w:rsid w:val="00D14E5F"/>
    <w:rsid w:val="00D152FD"/>
    <w:rsid w:val="00D174E0"/>
    <w:rsid w:val="00D17C48"/>
    <w:rsid w:val="00D22B70"/>
    <w:rsid w:val="00D3115C"/>
    <w:rsid w:val="00D34C37"/>
    <w:rsid w:val="00D35A37"/>
    <w:rsid w:val="00D35D41"/>
    <w:rsid w:val="00D35E9E"/>
    <w:rsid w:val="00D437C1"/>
    <w:rsid w:val="00D47DCC"/>
    <w:rsid w:val="00D52964"/>
    <w:rsid w:val="00D53953"/>
    <w:rsid w:val="00D569FB"/>
    <w:rsid w:val="00D707A2"/>
    <w:rsid w:val="00D8111A"/>
    <w:rsid w:val="00D816AA"/>
    <w:rsid w:val="00D81D57"/>
    <w:rsid w:val="00D82A85"/>
    <w:rsid w:val="00D8739E"/>
    <w:rsid w:val="00D92EAA"/>
    <w:rsid w:val="00DA2041"/>
    <w:rsid w:val="00DA20B1"/>
    <w:rsid w:val="00DA29F8"/>
    <w:rsid w:val="00DA3809"/>
    <w:rsid w:val="00DA7FBC"/>
    <w:rsid w:val="00DB1617"/>
    <w:rsid w:val="00DB3F7A"/>
    <w:rsid w:val="00DC2A61"/>
    <w:rsid w:val="00DC4EA4"/>
    <w:rsid w:val="00DC50DE"/>
    <w:rsid w:val="00DD5957"/>
    <w:rsid w:val="00DD7B90"/>
    <w:rsid w:val="00DE2CA3"/>
    <w:rsid w:val="00DE62A2"/>
    <w:rsid w:val="00DE70C1"/>
    <w:rsid w:val="00DF3DA5"/>
    <w:rsid w:val="00E025FA"/>
    <w:rsid w:val="00E02D09"/>
    <w:rsid w:val="00E03377"/>
    <w:rsid w:val="00E10260"/>
    <w:rsid w:val="00E12739"/>
    <w:rsid w:val="00E151A0"/>
    <w:rsid w:val="00E17027"/>
    <w:rsid w:val="00E174C9"/>
    <w:rsid w:val="00E20171"/>
    <w:rsid w:val="00E24A5F"/>
    <w:rsid w:val="00E25AAA"/>
    <w:rsid w:val="00E26009"/>
    <w:rsid w:val="00E30258"/>
    <w:rsid w:val="00E30DE4"/>
    <w:rsid w:val="00E329FF"/>
    <w:rsid w:val="00E376D2"/>
    <w:rsid w:val="00E514DE"/>
    <w:rsid w:val="00E51F96"/>
    <w:rsid w:val="00E54158"/>
    <w:rsid w:val="00E55018"/>
    <w:rsid w:val="00E55F32"/>
    <w:rsid w:val="00E61D57"/>
    <w:rsid w:val="00E64609"/>
    <w:rsid w:val="00E6533A"/>
    <w:rsid w:val="00E66C02"/>
    <w:rsid w:val="00E66EF3"/>
    <w:rsid w:val="00E7285E"/>
    <w:rsid w:val="00E762BD"/>
    <w:rsid w:val="00E82998"/>
    <w:rsid w:val="00E849B0"/>
    <w:rsid w:val="00E90B6B"/>
    <w:rsid w:val="00E9370F"/>
    <w:rsid w:val="00EA0207"/>
    <w:rsid w:val="00EA0D4A"/>
    <w:rsid w:val="00EA61D1"/>
    <w:rsid w:val="00EA7CF9"/>
    <w:rsid w:val="00EB27E4"/>
    <w:rsid w:val="00EB4AD3"/>
    <w:rsid w:val="00EC04C0"/>
    <w:rsid w:val="00EC663C"/>
    <w:rsid w:val="00EC6681"/>
    <w:rsid w:val="00ED18A4"/>
    <w:rsid w:val="00ED712C"/>
    <w:rsid w:val="00ED7DFA"/>
    <w:rsid w:val="00EE0861"/>
    <w:rsid w:val="00EE588F"/>
    <w:rsid w:val="00EE7FA6"/>
    <w:rsid w:val="00EF3273"/>
    <w:rsid w:val="00EF47AD"/>
    <w:rsid w:val="00F02C15"/>
    <w:rsid w:val="00F03844"/>
    <w:rsid w:val="00F04038"/>
    <w:rsid w:val="00F04B31"/>
    <w:rsid w:val="00F1080B"/>
    <w:rsid w:val="00F1088C"/>
    <w:rsid w:val="00F1138C"/>
    <w:rsid w:val="00F11C29"/>
    <w:rsid w:val="00F12AF0"/>
    <w:rsid w:val="00F146BC"/>
    <w:rsid w:val="00F16DAD"/>
    <w:rsid w:val="00F16E97"/>
    <w:rsid w:val="00F212C1"/>
    <w:rsid w:val="00F31650"/>
    <w:rsid w:val="00F43F33"/>
    <w:rsid w:val="00F4490E"/>
    <w:rsid w:val="00F45DC4"/>
    <w:rsid w:val="00F45EEE"/>
    <w:rsid w:val="00F462D7"/>
    <w:rsid w:val="00F4723D"/>
    <w:rsid w:val="00F50BF5"/>
    <w:rsid w:val="00F65677"/>
    <w:rsid w:val="00F6700A"/>
    <w:rsid w:val="00F74125"/>
    <w:rsid w:val="00F7741C"/>
    <w:rsid w:val="00F77A4C"/>
    <w:rsid w:val="00F83356"/>
    <w:rsid w:val="00F83FAD"/>
    <w:rsid w:val="00F855C2"/>
    <w:rsid w:val="00F87404"/>
    <w:rsid w:val="00F91D9E"/>
    <w:rsid w:val="00F920C6"/>
    <w:rsid w:val="00FA015D"/>
    <w:rsid w:val="00FA0C84"/>
    <w:rsid w:val="00FA2EA8"/>
    <w:rsid w:val="00FA720E"/>
    <w:rsid w:val="00FB4879"/>
    <w:rsid w:val="00FC13CC"/>
    <w:rsid w:val="00FC217B"/>
    <w:rsid w:val="00FC4763"/>
    <w:rsid w:val="00FC6257"/>
    <w:rsid w:val="00FD1413"/>
    <w:rsid w:val="00FD397D"/>
    <w:rsid w:val="00FD4743"/>
    <w:rsid w:val="00FD65A0"/>
    <w:rsid w:val="00FE029A"/>
    <w:rsid w:val="00FE0622"/>
    <w:rsid w:val="00FE3F7E"/>
    <w:rsid w:val="00FE3F9B"/>
    <w:rsid w:val="00FE3FB9"/>
    <w:rsid w:val="00FF1BAA"/>
    <w:rsid w:val="00FF1E99"/>
    <w:rsid w:val="00FF32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63A293-F89E-4853-AEE0-5496A424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FBC"/>
  </w:style>
  <w:style w:type="paragraph" w:styleId="Ttulo1">
    <w:name w:val="heading 1"/>
    <w:basedOn w:val="Normal"/>
    <w:next w:val="Normal"/>
    <w:qFormat/>
    <w:pPr>
      <w:keepNext/>
      <w:jc w:val="center"/>
      <w:outlineLvl w:val="0"/>
    </w:pPr>
    <w:rPr>
      <w:i/>
      <w:sz w:val="24"/>
    </w:rPr>
  </w:style>
  <w:style w:type="paragraph" w:styleId="Ttulo2">
    <w:name w:val="heading 2"/>
    <w:basedOn w:val="Normal"/>
    <w:next w:val="Normal"/>
    <w:qFormat/>
    <w:pPr>
      <w:keepNext/>
      <w:widowControl w:val="0"/>
      <w:spacing w:line="280" w:lineRule="exact"/>
      <w:ind w:right="-1874"/>
      <w:jc w:val="center"/>
      <w:outlineLvl w:val="1"/>
    </w:pPr>
    <w:rPr>
      <w:rFonts w:ascii="Times" w:hAnsi="Times"/>
      <w:b/>
      <w:color w:val="000000"/>
      <w:sz w:val="22"/>
    </w:rPr>
  </w:style>
  <w:style w:type="paragraph" w:styleId="Ttulo3">
    <w:name w:val="heading 3"/>
    <w:basedOn w:val="Normal"/>
    <w:next w:val="Normal"/>
    <w:qFormat/>
    <w:pPr>
      <w:keepNext/>
      <w:jc w:val="center"/>
      <w:outlineLvl w:val="2"/>
    </w:pPr>
    <w:rPr>
      <w:rFonts w:ascii="Arial" w:hAnsi="Arial" w:cs="Arial"/>
      <w:b/>
      <w:sz w:val="28"/>
    </w:rPr>
  </w:style>
  <w:style w:type="paragraph" w:styleId="Ttulo4">
    <w:name w:val="heading 4"/>
    <w:basedOn w:val="Normal"/>
    <w:next w:val="Normal"/>
    <w:qFormat/>
    <w:pPr>
      <w:keepNext/>
      <w:jc w:val="center"/>
      <w:outlineLvl w:val="3"/>
    </w:pPr>
    <w:rPr>
      <w:b/>
      <w:sz w:val="24"/>
    </w:rPr>
  </w:style>
  <w:style w:type="paragraph" w:styleId="Ttulo5">
    <w:name w:val="heading 5"/>
    <w:basedOn w:val="Normal"/>
    <w:next w:val="Normal"/>
    <w:qFormat/>
    <w:pPr>
      <w:keepNext/>
      <w:jc w:val="both"/>
      <w:outlineLvl w:val="4"/>
    </w:pPr>
    <w:rPr>
      <w:sz w:val="26"/>
    </w:rPr>
  </w:style>
  <w:style w:type="paragraph" w:styleId="Ttulo6">
    <w:name w:val="heading 6"/>
    <w:basedOn w:val="Normal"/>
    <w:next w:val="Normal"/>
    <w:qFormat/>
    <w:pPr>
      <w:keepNext/>
      <w:jc w:val="center"/>
      <w:outlineLvl w:val="5"/>
    </w:pPr>
    <w:rPr>
      <w:sz w:val="26"/>
    </w:rPr>
  </w:style>
  <w:style w:type="paragraph" w:styleId="Ttulo7">
    <w:name w:val="heading 7"/>
    <w:basedOn w:val="Normal"/>
    <w:next w:val="Normal"/>
    <w:qFormat/>
    <w:pPr>
      <w:keepNext/>
      <w:jc w:val="both"/>
      <w:outlineLvl w:val="6"/>
    </w:pPr>
    <w:rPr>
      <w:b/>
      <w:bCs/>
      <w:sz w:val="24"/>
    </w:rPr>
  </w:style>
  <w:style w:type="paragraph" w:styleId="Ttulo8">
    <w:name w:val="heading 8"/>
    <w:basedOn w:val="Normal"/>
    <w:next w:val="Normal"/>
    <w:qFormat/>
    <w:pPr>
      <w:keepNext/>
      <w:jc w:val="center"/>
      <w:outlineLvl w:val="7"/>
    </w:pPr>
    <w:rPr>
      <w:sz w:val="24"/>
    </w:rPr>
  </w:style>
  <w:style w:type="paragraph" w:styleId="Ttulo9">
    <w:name w:val="heading 9"/>
    <w:basedOn w:val="Normal"/>
    <w:next w:val="Normal"/>
    <w:qFormat/>
    <w:pPr>
      <w:keepNext/>
      <w:jc w:val="both"/>
      <w:outlineLvl w:val="8"/>
    </w:pPr>
    <w:rPr>
      <w:b/>
      <w:bCs/>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rPr>
      <w:color w:val="0000FF"/>
      <w:u w:val="single"/>
    </w:rPr>
  </w:style>
  <w:style w:type="paragraph" w:styleId="Textodebloque">
    <w:name w:val="Block Text"/>
    <w:basedOn w:val="Normal"/>
    <w:pPr>
      <w:widowControl w:val="0"/>
      <w:ind w:left="709" w:right="-1874"/>
    </w:pPr>
    <w:rPr>
      <w:rFonts w:ascii="Times" w:hAnsi="Times"/>
      <w:color w:val="000000"/>
      <w:sz w:val="28"/>
    </w:rPr>
  </w:style>
  <w:style w:type="paragraph" w:styleId="Textoindependiente">
    <w:name w:val="Body Text"/>
    <w:basedOn w:val="Normal"/>
    <w:pPr>
      <w:jc w:val="both"/>
    </w:pPr>
    <w:rPr>
      <w:b/>
      <w:sz w:val="26"/>
    </w:rPr>
  </w:style>
  <w:style w:type="paragraph" w:styleId="Textoindependiente2">
    <w:name w:val="Body Text 2"/>
    <w:basedOn w:val="Normal"/>
    <w:pPr>
      <w:jc w:val="both"/>
    </w:pPr>
    <w:rPr>
      <w:sz w:val="24"/>
    </w:rPr>
  </w:style>
  <w:style w:type="character" w:styleId="Textoennegrita">
    <w:name w:val="Strong"/>
    <w:qFormat/>
    <w:rPr>
      <w:b/>
    </w:rPr>
  </w:style>
  <w:style w:type="paragraph" w:styleId="Textoindependiente3">
    <w:name w:val="Body Text 3"/>
    <w:basedOn w:val="Normal"/>
    <w:pPr>
      <w:jc w:val="center"/>
    </w:pPr>
    <w:rPr>
      <w:bCs/>
      <w:i/>
      <w:iCs/>
      <w:sz w:val="28"/>
    </w:rPr>
  </w:style>
  <w:style w:type="character" w:styleId="Hipervnculovisitado">
    <w:name w:val="FollowedHyperlink"/>
    <w:rPr>
      <w:color w:val="800080"/>
      <w:u w:val="single"/>
    </w:rPr>
  </w:style>
  <w:style w:type="paragraph" w:styleId="Puesto">
    <w:name w:val="Title"/>
    <w:basedOn w:val="Normal"/>
    <w:qFormat/>
    <w:pPr>
      <w:spacing w:before="100" w:beforeAutospacing="1" w:after="100" w:afterAutospacing="1"/>
    </w:pPr>
    <w:rPr>
      <w:sz w:val="24"/>
      <w:szCs w:val="24"/>
    </w:rPr>
  </w:style>
  <w:style w:type="character" w:styleId="nfasis">
    <w:name w:val="Emphasis"/>
    <w:qFormat/>
    <w:rPr>
      <w:i/>
      <w:iCs/>
    </w:rPr>
  </w:style>
  <w:style w:type="paragraph" w:styleId="Subttulo">
    <w:name w:val="Subtitle"/>
    <w:basedOn w:val="Normal"/>
    <w:qFormat/>
    <w:pPr>
      <w:jc w:val="center"/>
    </w:pPr>
    <w:rPr>
      <w:rFonts w:ascii="Arial" w:hAnsi="Arial"/>
      <w:sz w:val="24"/>
    </w:rPr>
  </w:style>
  <w:style w:type="paragraph" w:styleId="Listaconvietas">
    <w:name w:val="List Bullet"/>
    <w:basedOn w:val="Normal"/>
    <w:autoRedefine/>
    <w:pPr>
      <w:numPr>
        <w:numId w:val="1"/>
      </w:numPr>
    </w:pPr>
  </w:style>
  <w:style w:type="paragraph" w:styleId="Textosinformato">
    <w:name w:val="Plain Text"/>
    <w:basedOn w:val="Normal"/>
    <w:rPr>
      <w:rFonts w:ascii="Courier New" w:hAnsi="Courier New" w:cs="Courier New"/>
    </w:rPr>
  </w:style>
  <w:style w:type="paragraph" w:styleId="Encabezadodemensaje">
    <w:name w:val="Message Header"/>
    <w:basedOn w:val="Textoindependiente"/>
    <w:pPr>
      <w:keepLines/>
      <w:tabs>
        <w:tab w:val="left" w:pos="720"/>
        <w:tab w:val="left" w:pos="4320"/>
        <w:tab w:val="left" w:pos="5040"/>
        <w:tab w:val="right" w:pos="8640"/>
      </w:tabs>
      <w:spacing w:after="40" w:line="440" w:lineRule="atLeast"/>
      <w:ind w:left="720" w:hanging="720"/>
      <w:jc w:val="left"/>
    </w:pPr>
    <w:rPr>
      <w:rFonts w:ascii="Arial" w:hAnsi="Arial"/>
      <w:b w:val="0"/>
      <w:spacing w:val="-5"/>
      <w:sz w:val="20"/>
    </w:rPr>
  </w:style>
  <w:style w:type="paragraph" w:styleId="Direccinsobre">
    <w:name w:val="envelope address"/>
    <w:basedOn w:val="Normal"/>
    <w:pPr>
      <w:framePr w:w="7920" w:h="1980" w:hRule="exact" w:hSpace="141" w:wrap="auto" w:hAnchor="page" w:xAlign="center" w:yAlign="bottom"/>
      <w:ind w:left="2880"/>
    </w:pPr>
    <w:rPr>
      <w:rFonts w:ascii="Arial" w:hAnsi="Arial" w:cs="Arial"/>
      <w:sz w:val="24"/>
      <w:szCs w:val="24"/>
    </w:rPr>
  </w:style>
  <w:style w:type="paragraph" w:customStyle="1" w:styleId="noticia">
    <w:name w:val="noticia"/>
    <w:pPr>
      <w:jc w:val="both"/>
    </w:pPr>
    <w:rPr>
      <w:sz w:val="24"/>
    </w:rPr>
  </w:style>
  <w:style w:type="paragraph" w:customStyle="1" w:styleId="spip">
    <w:name w:val="spip"/>
    <w:basedOn w:val="Normal"/>
    <w:pPr>
      <w:spacing w:before="100" w:beforeAutospacing="1" w:after="100" w:afterAutospacing="1"/>
    </w:pPr>
    <w:rPr>
      <w:color w:val="000000"/>
      <w:sz w:val="24"/>
      <w:szCs w:val="24"/>
    </w:rPr>
  </w:style>
  <w:style w:type="character" w:customStyle="1" w:styleId="estilo41">
    <w:name w:val="estilo41"/>
    <w:rPr>
      <w:sz w:val="28"/>
      <w:szCs w:val="28"/>
    </w:rPr>
  </w:style>
  <w:style w:type="character" w:styleId="Nmerodepgina">
    <w:name w:val="page number"/>
    <w:basedOn w:val="Fuentedeprrafopredeter"/>
  </w:style>
  <w:style w:type="paragraph" w:customStyle="1" w:styleId="NormalaArial">
    <w:name w:val="Normala+Arial"/>
    <w:basedOn w:val="Normal"/>
    <w:rPr>
      <w:sz w:val="24"/>
      <w:szCs w:val="24"/>
      <w:lang w:val="eu-ES" w:eastAsia="eu-ES"/>
    </w:rPr>
  </w:style>
  <w:style w:type="table" w:styleId="Tablaconcuadrcula">
    <w:name w:val="Table Grid"/>
    <w:basedOn w:val="Tablanormal"/>
    <w:rsid w:val="00DE70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107E15"/>
    <w:pPr>
      <w:spacing w:before="100" w:beforeAutospacing="1" w:after="100" w:afterAutospacing="1"/>
    </w:pPr>
    <w:rPr>
      <w:sz w:val="24"/>
      <w:szCs w:val="24"/>
    </w:rPr>
  </w:style>
  <w:style w:type="paragraph" w:customStyle="1" w:styleId="msonormalwpjustificado">
    <w:name w:val="msonormal w_p_justificado"/>
    <w:basedOn w:val="Normal"/>
    <w:rsid w:val="00D47DCC"/>
    <w:pPr>
      <w:spacing w:before="100" w:beforeAutospacing="1" w:after="100" w:afterAutospacing="1"/>
    </w:pPr>
    <w:rPr>
      <w:sz w:val="24"/>
      <w:szCs w:val="24"/>
    </w:rPr>
  </w:style>
  <w:style w:type="paragraph" w:styleId="Textodeglobo">
    <w:name w:val="Balloon Text"/>
    <w:basedOn w:val="Normal"/>
    <w:link w:val="TextodegloboCar"/>
    <w:rsid w:val="009525C7"/>
    <w:rPr>
      <w:rFonts w:ascii="Segoe UI" w:hAnsi="Segoe UI" w:cs="Segoe UI"/>
      <w:sz w:val="18"/>
      <w:szCs w:val="18"/>
    </w:rPr>
  </w:style>
  <w:style w:type="character" w:customStyle="1" w:styleId="TextodegloboCar">
    <w:name w:val="Texto de globo Car"/>
    <w:link w:val="Textodeglobo"/>
    <w:rsid w:val="009525C7"/>
    <w:rPr>
      <w:rFonts w:ascii="Segoe UI" w:hAnsi="Segoe UI" w:cs="Segoe UI"/>
      <w:sz w:val="18"/>
      <w:szCs w:val="18"/>
    </w:rPr>
  </w:style>
  <w:style w:type="paragraph" w:styleId="Prrafodelista">
    <w:name w:val="List Paragraph"/>
    <w:basedOn w:val="Normal"/>
    <w:uiPriority w:val="34"/>
    <w:qFormat/>
    <w:rsid w:val="001D03FE"/>
    <w:pPr>
      <w:spacing w:after="160" w:line="259" w:lineRule="auto"/>
      <w:ind w:left="720"/>
      <w:contextualSpacing/>
    </w:pPr>
    <w:rPr>
      <w:rFonts w:ascii="Calibri" w:eastAsia="Calibri" w:hAnsi="Calibri"/>
      <w:sz w:val="22"/>
      <w:szCs w:val="22"/>
      <w:lang w:eastAsia="en-US"/>
    </w:rPr>
  </w:style>
  <w:style w:type="character" w:customStyle="1" w:styleId="EncabezadoCar">
    <w:name w:val="Encabezado Car"/>
    <w:basedOn w:val="Fuentedeprrafopredeter"/>
    <w:link w:val="Encabezado"/>
    <w:rsid w:val="000551A7"/>
  </w:style>
  <w:style w:type="character" w:customStyle="1" w:styleId="PiedepginaCar">
    <w:name w:val="Pie de página Car"/>
    <w:basedOn w:val="Fuentedeprrafopredeter"/>
    <w:link w:val="Piedepgina"/>
    <w:uiPriority w:val="99"/>
    <w:rsid w:val="00050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80939">
      <w:bodyDiv w:val="1"/>
      <w:marLeft w:val="0"/>
      <w:marRight w:val="0"/>
      <w:marTop w:val="0"/>
      <w:marBottom w:val="0"/>
      <w:divBdr>
        <w:top w:val="none" w:sz="0" w:space="0" w:color="auto"/>
        <w:left w:val="none" w:sz="0" w:space="0" w:color="auto"/>
        <w:bottom w:val="none" w:sz="0" w:space="0" w:color="auto"/>
        <w:right w:val="none" w:sz="0" w:space="0" w:color="auto"/>
      </w:divBdr>
    </w:div>
    <w:div w:id="489174305">
      <w:bodyDiv w:val="1"/>
      <w:marLeft w:val="0"/>
      <w:marRight w:val="0"/>
      <w:marTop w:val="0"/>
      <w:marBottom w:val="0"/>
      <w:divBdr>
        <w:top w:val="none" w:sz="0" w:space="0" w:color="auto"/>
        <w:left w:val="none" w:sz="0" w:space="0" w:color="auto"/>
        <w:bottom w:val="none" w:sz="0" w:space="0" w:color="auto"/>
        <w:right w:val="none" w:sz="0" w:space="0" w:color="auto"/>
      </w:divBdr>
    </w:div>
    <w:div w:id="1002659879">
      <w:bodyDiv w:val="1"/>
      <w:marLeft w:val="0"/>
      <w:marRight w:val="0"/>
      <w:marTop w:val="0"/>
      <w:marBottom w:val="0"/>
      <w:divBdr>
        <w:top w:val="none" w:sz="0" w:space="0" w:color="auto"/>
        <w:left w:val="none" w:sz="0" w:space="0" w:color="auto"/>
        <w:bottom w:val="none" w:sz="0" w:space="0" w:color="auto"/>
        <w:right w:val="none" w:sz="0" w:space="0" w:color="auto"/>
      </w:divBdr>
    </w:div>
    <w:div w:id="1167742983">
      <w:bodyDiv w:val="1"/>
      <w:marLeft w:val="0"/>
      <w:marRight w:val="0"/>
      <w:marTop w:val="0"/>
      <w:marBottom w:val="0"/>
      <w:divBdr>
        <w:top w:val="none" w:sz="0" w:space="0" w:color="auto"/>
        <w:left w:val="none" w:sz="0" w:space="0" w:color="auto"/>
        <w:bottom w:val="none" w:sz="0" w:space="0" w:color="auto"/>
        <w:right w:val="none" w:sz="0" w:space="0" w:color="auto"/>
      </w:divBdr>
    </w:div>
    <w:div w:id="1169950461">
      <w:bodyDiv w:val="1"/>
      <w:marLeft w:val="0"/>
      <w:marRight w:val="0"/>
      <w:marTop w:val="0"/>
      <w:marBottom w:val="0"/>
      <w:divBdr>
        <w:top w:val="none" w:sz="0" w:space="0" w:color="auto"/>
        <w:left w:val="none" w:sz="0" w:space="0" w:color="auto"/>
        <w:bottom w:val="none" w:sz="0" w:space="0" w:color="auto"/>
        <w:right w:val="none" w:sz="0" w:space="0" w:color="auto"/>
      </w:divBdr>
    </w:div>
    <w:div w:id="1301156666">
      <w:bodyDiv w:val="1"/>
      <w:marLeft w:val="0"/>
      <w:marRight w:val="0"/>
      <w:marTop w:val="0"/>
      <w:marBottom w:val="0"/>
      <w:divBdr>
        <w:top w:val="none" w:sz="0" w:space="0" w:color="auto"/>
        <w:left w:val="none" w:sz="0" w:space="0" w:color="auto"/>
        <w:bottom w:val="none" w:sz="0" w:space="0" w:color="auto"/>
        <w:right w:val="none" w:sz="0" w:space="0" w:color="auto"/>
      </w:divBdr>
      <w:divsChild>
        <w:div w:id="909005495">
          <w:marLeft w:val="-225"/>
          <w:marRight w:val="-225"/>
          <w:marTop w:val="0"/>
          <w:marBottom w:val="0"/>
          <w:divBdr>
            <w:top w:val="none" w:sz="0" w:space="0" w:color="auto"/>
            <w:left w:val="none" w:sz="0" w:space="0" w:color="auto"/>
            <w:bottom w:val="none" w:sz="0" w:space="0" w:color="auto"/>
            <w:right w:val="none" w:sz="0" w:space="0" w:color="auto"/>
          </w:divBdr>
          <w:divsChild>
            <w:div w:id="7868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93871">
      <w:bodyDiv w:val="1"/>
      <w:marLeft w:val="0"/>
      <w:marRight w:val="0"/>
      <w:marTop w:val="0"/>
      <w:marBottom w:val="0"/>
      <w:divBdr>
        <w:top w:val="none" w:sz="0" w:space="0" w:color="auto"/>
        <w:left w:val="none" w:sz="0" w:space="0" w:color="auto"/>
        <w:bottom w:val="none" w:sz="0" w:space="0" w:color="auto"/>
        <w:right w:val="none" w:sz="0" w:space="0" w:color="auto"/>
      </w:divBdr>
      <w:divsChild>
        <w:div w:id="1602106941">
          <w:marLeft w:val="-225"/>
          <w:marRight w:val="-225"/>
          <w:marTop w:val="0"/>
          <w:marBottom w:val="0"/>
          <w:divBdr>
            <w:top w:val="none" w:sz="0" w:space="0" w:color="auto"/>
            <w:left w:val="none" w:sz="0" w:space="0" w:color="auto"/>
            <w:bottom w:val="none" w:sz="0" w:space="0" w:color="auto"/>
            <w:right w:val="none" w:sz="0" w:space="0" w:color="auto"/>
          </w:divBdr>
          <w:divsChild>
            <w:div w:id="15014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8417">
      <w:bodyDiv w:val="1"/>
      <w:marLeft w:val="0"/>
      <w:marRight w:val="0"/>
      <w:marTop w:val="0"/>
      <w:marBottom w:val="0"/>
      <w:divBdr>
        <w:top w:val="none" w:sz="0" w:space="0" w:color="auto"/>
        <w:left w:val="none" w:sz="0" w:space="0" w:color="auto"/>
        <w:bottom w:val="none" w:sz="0" w:space="0" w:color="auto"/>
        <w:right w:val="none" w:sz="0" w:space="0" w:color="auto"/>
      </w:divBdr>
    </w:div>
    <w:div w:id="1582913454">
      <w:bodyDiv w:val="1"/>
      <w:marLeft w:val="0"/>
      <w:marRight w:val="0"/>
      <w:marTop w:val="0"/>
      <w:marBottom w:val="0"/>
      <w:divBdr>
        <w:top w:val="none" w:sz="0" w:space="0" w:color="auto"/>
        <w:left w:val="none" w:sz="0" w:space="0" w:color="auto"/>
        <w:bottom w:val="none" w:sz="0" w:space="0" w:color="auto"/>
        <w:right w:val="none" w:sz="0" w:space="0" w:color="auto"/>
      </w:divBdr>
    </w:div>
    <w:div w:id="1705061323">
      <w:bodyDiv w:val="1"/>
      <w:marLeft w:val="0"/>
      <w:marRight w:val="0"/>
      <w:marTop w:val="0"/>
      <w:marBottom w:val="0"/>
      <w:divBdr>
        <w:top w:val="none" w:sz="0" w:space="0" w:color="auto"/>
        <w:left w:val="none" w:sz="0" w:space="0" w:color="auto"/>
        <w:bottom w:val="none" w:sz="0" w:space="0" w:color="auto"/>
        <w:right w:val="none" w:sz="0" w:space="0" w:color="auto"/>
      </w:divBdr>
      <w:divsChild>
        <w:div w:id="624316751">
          <w:marLeft w:val="-225"/>
          <w:marRight w:val="-225"/>
          <w:marTop w:val="0"/>
          <w:marBottom w:val="0"/>
          <w:divBdr>
            <w:top w:val="none" w:sz="0" w:space="0" w:color="auto"/>
            <w:left w:val="none" w:sz="0" w:space="0" w:color="auto"/>
            <w:bottom w:val="none" w:sz="0" w:space="0" w:color="auto"/>
            <w:right w:val="none" w:sz="0" w:space="0" w:color="auto"/>
          </w:divBdr>
          <w:divsChild>
            <w:div w:id="5171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90532">
      <w:bodyDiv w:val="1"/>
      <w:marLeft w:val="0"/>
      <w:marRight w:val="0"/>
      <w:marTop w:val="0"/>
      <w:marBottom w:val="0"/>
      <w:divBdr>
        <w:top w:val="none" w:sz="0" w:space="0" w:color="auto"/>
        <w:left w:val="none" w:sz="0" w:space="0" w:color="auto"/>
        <w:bottom w:val="none" w:sz="0" w:space="0" w:color="auto"/>
        <w:right w:val="none" w:sz="0" w:space="0" w:color="auto"/>
      </w:divBdr>
    </w:div>
    <w:div w:id="2027901576">
      <w:bodyDiv w:val="1"/>
      <w:marLeft w:val="0"/>
      <w:marRight w:val="0"/>
      <w:marTop w:val="0"/>
      <w:marBottom w:val="0"/>
      <w:divBdr>
        <w:top w:val="none" w:sz="0" w:space="0" w:color="auto"/>
        <w:left w:val="none" w:sz="0" w:space="0" w:color="auto"/>
        <w:bottom w:val="none" w:sz="0" w:space="0" w:color="auto"/>
        <w:right w:val="none" w:sz="0" w:space="0" w:color="auto"/>
      </w:divBdr>
    </w:div>
    <w:div w:id="202971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dala.getxo.eu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lturetxea@getxo.e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dala.getxo.eus/" TargetMode="External"/><Relationship Id="rId4" Type="http://schemas.openxmlformats.org/officeDocument/2006/relationships/settings" Target="settings.xml"/><Relationship Id="rId9" Type="http://schemas.openxmlformats.org/officeDocument/2006/relationships/hyperlink" Target="mailto:kulturetxea@getxo.eu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1EC14-4F8F-400C-861F-328878CC6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3398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Ainhoa Gomila Gonzalez</dc:creator>
  <cp:keywords/>
  <dc:description/>
  <cp:lastModifiedBy>Ainhoa Gomila Gonzalez</cp:lastModifiedBy>
  <cp:revision>2</cp:revision>
  <cp:lastPrinted>2023-11-30T13:48:00Z</cp:lastPrinted>
  <dcterms:created xsi:type="dcterms:W3CDTF">2024-01-10T12:02:00Z</dcterms:created>
  <dcterms:modified xsi:type="dcterms:W3CDTF">2024-01-10T12:02:00Z</dcterms:modified>
</cp:coreProperties>
</file>